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5D41D" w14:textId="74F0B303" w:rsidR="008F52EA" w:rsidRDefault="008F52EA" w:rsidP="008F52EA">
      <w:pPr>
        <w:tabs>
          <w:tab w:val="center" w:pos="4816"/>
        </w:tabs>
        <w:spacing w:after="40" w:line="240" w:lineRule="exact"/>
        <w:rPr>
          <w:lang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12E52E27" w:rsidR="00176B61" w:rsidRDefault="00DF7ABB" w:rsidP="004827D1">
            <w:pPr>
              <w:jc w:val="center"/>
              <w:rPr>
                <w:rFonts w:ascii="Arial" w:eastAsia="Arial" w:hAnsi="Arial" w:cs="Arial"/>
                <w:b/>
                <w:color w:val="FFFFFF"/>
                <w:sz w:val="28"/>
              </w:rPr>
            </w:pPr>
            <w:r>
              <w:rPr>
                <w:rFonts w:ascii="Arial" w:eastAsia="Arial" w:hAnsi="Arial" w:cs="Arial"/>
                <w:b/>
                <w:color w:val="FFFFFF"/>
                <w:sz w:val="28"/>
              </w:rPr>
              <w:t xml:space="preserve">ANNEXE CCTP : </w:t>
            </w:r>
            <w:r w:rsidR="004827D1">
              <w:rPr>
                <w:rFonts w:ascii="Arial" w:eastAsia="Arial" w:hAnsi="Arial" w:cs="Arial"/>
                <w:b/>
                <w:color w:val="FFFFFF"/>
                <w:sz w:val="28"/>
              </w:rPr>
              <w:t>CADRE DE REPONSE</w:t>
            </w:r>
            <w:r w:rsidR="00210854">
              <w:rPr>
                <w:rFonts w:ascii="Arial" w:eastAsia="Arial" w:hAnsi="Arial" w:cs="Arial"/>
                <w:b/>
                <w:color w:val="FFFFFF"/>
                <w:sz w:val="28"/>
              </w:rPr>
              <w:t xml:space="preserve"> TECHNIQUE</w:t>
            </w:r>
            <w:r>
              <w:rPr>
                <w:rFonts w:ascii="Arial" w:eastAsia="Arial" w:hAnsi="Arial" w:cs="Arial"/>
                <w:b/>
                <w:color w:val="FFFFFF"/>
                <w:sz w:val="28"/>
              </w:rPr>
              <w:t xml:space="preserve"> PRESTATIONS</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031F4B"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A379A4" w14:paraId="55DC82E3" w14:textId="77777777" w:rsidTr="00415D78">
              <w:trPr>
                <w:trHeight w:val="1410"/>
                <w:jc w:val="center"/>
              </w:trPr>
              <w:tc>
                <w:tcPr>
                  <w:tcW w:w="7016" w:type="dxa"/>
                  <w:vAlign w:val="center"/>
                </w:tcPr>
                <w:p w14:paraId="252E8EAE" w14:textId="6990FE57" w:rsidR="00FE6C62" w:rsidRPr="00FE6C62" w:rsidRDefault="00FE6C62" w:rsidP="00FE6C62">
                  <w:pPr>
                    <w:pStyle w:val="Titre"/>
                    <w:spacing w:line="280" w:lineRule="auto"/>
                    <w:ind w:left="0"/>
                    <w:jc w:val="center"/>
                    <w:rPr>
                      <w:b/>
                      <w:color w:val="000000"/>
                      <w:sz w:val="24"/>
                      <w:szCs w:val="24"/>
                      <w:lang w:val="en-US" w:eastAsia="en-US"/>
                    </w:rPr>
                  </w:pPr>
                  <w:r w:rsidRPr="00FE6C62">
                    <w:rPr>
                      <w:b/>
                      <w:color w:val="000000"/>
                      <w:sz w:val="24"/>
                      <w:szCs w:val="24"/>
                      <w:lang w:val="en-US" w:eastAsia="en-US"/>
                    </w:rPr>
                    <w:t>Mise à disposition d’une solution</w:t>
                  </w:r>
                  <w:r>
                    <w:rPr>
                      <w:b/>
                      <w:color w:val="000000"/>
                      <w:sz w:val="24"/>
                      <w:szCs w:val="24"/>
                      <w:lang w:val="en-US" w:eastAsia="en-US"/>
                    </w:rPr>
                    <w:t xml:space="preserve"> </w:t>
                  </w:r>
                  <w:r w:rsidRPr="00FE6C62">
                    <w:rPr>
                      <w:b/>
                      <w:color w:val="000000"/>
                      <w:sz w:val="24"/>
                      <w:szCs w:val="24"/>
                      <w:lang w:val="en-US" w:eastAsia="en-US"/>
                    </w:rPr>
                    <w:t>informatique de</w:t>
                  </w:r>
                  <w:r>
                    <w:rPr>
                      <w:b/>
                      <w:color w:val="000000"/>
                      <w:sz w:val="24"/>
                      <w:szCs w:val="24"/>
                      <w:lang w:val="en-US" w:eastAsia="en-US"/>
                    </w:rPr>
                    <w:t xml:space="preserve"> </w:t>
                  </w:r>
                  <w:r w:rsidRPr="00FE6C62">
                    <w:rPr>
                      <w:b/>
                      <w:color w:val="000000"/>
                      <w:sz w:val="24"/>
                      <w:szCs w:val="24"/>
                      <w:lang w:val="en-US" w:eastAsia="en-US"/>
                    </w:rPr>
                    <w:t xml:space="preserve">gestion de médias de </w:t>
                  </w:r>
                  <w:proofErr w:type="gramStart"/>
                  <w:r w:rsidRPr="00063693">
                    <w:rPr>
                      <w:b/>
                      <w:color w:val="000000"/>
                      <w:sz w:val="24"/>
                      <w:szCs w:val="24"/>
                      <w:lang w:eastAsia="en-US"/>
                    </w:rPr>
                    <w:t>type</w:t>
                  </w:r>
                  <w:proofErr w:type="gramEnd"/>
                  <w:r w:rsidRPr="00FE6C62">
                    <w:rPr>
                      <w:b/>
                      <w:color w:val="000000"/>
                      <w:sz w:val="24"/>
                      <w:szCs w:val="24"/>
                      <w:lang w:val="en-US" w:eastAsia="en-US"/>
                    </w:rPr>
                    <w:t xml:space="preserve"> Digital Asset Management</w:t>
                  </w:r>
                  <w:r>
                    <w:rPr>
                      <w:b/>
                      <w:color w:val="000000"/>
                      <w:sz w:val="24"/>
                      <w:szCs w:val="24"/>
                      <w:lang w:val="en-US" w:eastAsia="en-US"/>
                    </w:rPr>
                    <w:t xml:space="preserve"> </w:t>
                  </w:r>
                  <w:r w:rsidRPr="00FE6C62">
                    <w:rPr>
                      <w:b/>
                      <w:color w:val="000000"/>
                      <w:sz w:val="24"/>
                      <w:szCs w:val="24"/>
                      <w:lang w:val="en-US" w:eastAsia="en-US"/>
                    </w:rPr>
                    <w:t>(DAM)</w:t>
                  </w:r>
                </w:p>
                <w:p w14:paraId="3C16E859" w14:textId="77777777" w:rsidR="00C46D97" w:rsidRPr="00A379A4" w:rsidRDefault="00C46D97" w:rsidP="00C46D97">
                  <w:pPr>
                    <w:rPr>
                      <w:rFonts w:ascii="Arial" w:hAnsi="Arial" w:cs="Arial"/>
                      <w:b/>
                      <w:sz w:val="28"/>
                      <w:szCs w:val="16"/>
                    </w:rPr>
                  </w:pPr>
                </w:p>
              </w:tc>
            </w:tr>
          </w:tbl>
          <w:p w14:paraId="07960F2B" w14:textId="77777777" w:rsidR="00C46D97" w:rsidRPr="00733C2F" w:rsidRDefault="00C46D97" w:rsidP="00C46D97">
            <w:pPr>
              <w:spacing w:after="180" w:line="240" w:lineRule="exact"/>
              <w:jc w:val="both"/>
            </w:pPr>
          </w:p>
          <w:p w14:paraId="3D2CCCAB" w14:textId="0D81DC01"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rPr>
            </w:pPr>
          </w:p>
          <w:p w14:paraId="55737D8B" w14:textId="3595E33D" w:rsidR="00EC12ED" w:rsidRDefault="00EC12ED" w:rsidP="00E8681F">
            <w:pPr>
              <w:jc w:val="center"/>
              <w:rPr>
                <w:rFonts w:ascii="Arial" w:eastAsia="Arial" w:hAnsi="Arial" w:cs="Arial"/>
                <w:b/>
                <w:color w:val="000000"/>
                <w:sz w:val="28"/>
              </w:rPr>
            </w:pPr>
          </w:p>
        </w:tc>
      </w:tr>
    </w:tbl>
    <w:p w14:paraId="156AAC82" w14:textId="77777777" w:rsidR="00176B61" w:rsidRPr="00DF3331" w:rsidRDefault="00CB6121">
      <w:pPr>
        <w:spacing w:line="240" w:lineRule="exact"/>
      </w:pPr>
      <w:r w:rsidRPr="00DF3331">
        <w:t xml:space="preserve"> </w:t>
      </w:r>
    </w:p>
    <w:p w14:paraId="3868BB0A" w14:textId="77777777" w:rsidR="00176B61" w:rsidRPr="00DF3331" w:rsidRDefault="00176B61">
      <w:pPr>
        <w:spacing w:after="140" w:line="240" w:lineRule="exact"/>
      </w:pPr>
    </w:p>
    <w:p w14:paraId="7FED7E17" w14:textId="77777777" w:rsidR="00176B61" w:rsidRPr="00DF3331" w:rsidRDefault="00176B61">
      <w:pPr>
        <w:spacing w:line="240" w:lineRule="exact"/>
      </w:pPr>
    </w:p>
    <w:p w14:paraId="550B2740" w14:textId="77777777" w:rsidR="00176B61" w:rsidRPr="00DF3331" w:rsidRDefault="00176B61">
      <w:pPr>
        <w:spacing w:line="240" w:lineRule="exact"/>
      </w:pPr>
    </w:p>
    <w:p w14:paraId="27ED957F" w14:textId="77777777" w:rsidR="00176B61" w:rsidRPr="00DF3331" w:rsidRDefault="00176B61">
      <w:pPr>
        <w:spacing w:line="240" w:lineRule="exact"/>
      </w:pPr>
    </w:p>
    <w:p w14:paraId="2D6682A7" w14:textId="47F6E213" w:rsidR="002C6655" w:rsidRPr="00450C33" w:rsidRDefault="002C6655" w:rsidP="00FC57A0">
      <w:pPr>
        <w:spacing w:line="276" w:lineRule="exact"/>
        <w:ind w:left="20" w:right="20"/>
        <w:jc w:val="center"/>
        <w:rPr>
          <w:rFonts w:ascii="Arial" w:eastAsia="Arial" w:hAnsi="Arial" w:cs="Arial"/>
          <w:color w:val="000000"/>
        </w:rPr>
      </w:pPr>
    </w:p>
    <w:p w14:paraId="654BDC06" w14:textId="440E5E7B" w:rsidR="002C6655" w:rsidRPr="00450C33" w:rsidRDefault="002C6655" w:rsidP="00FC57A0">
      <w:pPr>
        <w:spacing w:line="276" w:lineRule="exact"/>
        <w:ind w:left="20" w:right="20"/>
        <w:jc w:val="center"/>
        <w:rPr>
          <w:rFonts w:ascii="Arial" w:eastAsia="Arial" w:hAnsi="Arial" w:cs="Arial"/>
          <w:color w:val="000000"/>
        </w:rPr>
      </w:pPr>
    </w:p>
    <w:p w14:paraId="764B5D10" w14:textId="0CA5556F" w:rsidR="002C6655" w:rsidRPr="00450C33" w:rsidRDefault="002C6655" w:rsidP="00FC57A0">
      <w:pPr>
        <w:spacing w:line="276" w:lineRule="exact"/>
        <w:ind w:left="20" w:right="20"/>
        <w:jc w:val="center"/>
        <w:rPr>
          <w:rFonts w:ascii="Arial" w:eastAsia="Arial" w:hAnsi="Arial" w:cs="Arial"/>
          <w:color w:val="000000"/>
        </w:rPr>
      </w:pPr>
    </w:p>
    <w:p w14:paraId="3DCB2FD5" w14:textId="1D99226F" w:rsidR="002C6655" w:rsidRPr="00450C33" w:rsidRDefault="002C6655" w:rsidP="00FC57A0">
      <w:pPr>
        <w:spacing w:line="276" w:lineRule="exact"/>
        <w:ind w:left="20" w:right="20"/>
        <w:jc w:val="center"/>
        <w:rPr>
          <w:rFonts w:ascii="Arial" w:eastAsia="Arial" w:hAnsi="Arial" w:cs="Arial"/>
          <w:color w:val="000000"/>
        </w:rPr>
      </w:pPr>
    </w:p>
    <w:p w14:paraId="71143C9D" w14:textId="0111AD82" w:rsidR="00210854" w:rsidRPr="00FE6C62" w:rsidRDefault="00FE6C62">
      <w:pPr>
        <w:spacing w:line="276" w:lineRule="exact"/>
        <w:ind w:left="20" w:right="20"/>
        <w:jc w:val="center"/>
        <w:rPr>
          <w:rFonts w:ascii="Arial" w:eastAsia="Arial" w:hAnsi="Arial" w:cs="Arial"/>
          <w:b/>
          <w:bCs/>
          <w:color w:val="000000"/>
        </w:rPr>
      </w:pPr>
      <w:r>
        <w:rPr>
          <w:rFonts w:ascii="Arial" w:hAnsi="Arial" w:cs="Arial"/>
          <w:b/>
          <w:bCs/>
          <w:i/>
          <w:sz w:val="20"/>
          <w:szCs w:val="20"/>
        </w:rPr>
        <w:t xml:space="preserve">N° </w:t>
      </w:r>
      <w:r w:rsidRPr="00FE6C62">
        <w:rPr>
          <w:rFonts w:ascii="Arial" w:hAnsi="Arial" w:cs="Arial"/>
          <w:b/>
          <w:bCs/>
          <w:i/>
          <w:sz w:val="20"/>
          <w:szCs w:val="20"/>
        </w:rPr>
        <w:t>20245324</w:t>
      </w:r>
    </w:p>
    <w:p w14:paraId="5CF3A69A" w14:textId="0A4B5616" w:rsidR="00210854" w:rsidRDefault="00210854">
      <w:pPr>
        <w:spacing w:line="276" w:lineRule="exact"/>
        <w:ind w:left="20" w:right="20"/>
        <w:jc w:val="center"/>
        <w:rPr>
          <w:rFonts w:ascii="Arial" w:eastAsia="Arial" w:hAnsi="Arial" w:cs="Arial"/>
          <w:color w:val="000000"/>
        </w:rPr>
      </w:pPr>
    </w:p>
    <w:p w14:paraId="0732524D" w14:textId="308C1250" w:rsidR="00210854" w:rsidRDefault="00210854">
      <w:pPr>
        <w:spacing w:line="276" w:lineRule="exact"/>
        <w:ind w:left="20" w:right="20"/>
        <w:jc w:val="center"/>
        <w:rPr>
          <w:rFonts w:ascii="Arial" w:eastAsia="Arial" w:hAnsi="Arial" w:cs="Arial"/>
          <w:color w:val="000000"/>
        </w:rPr>
      </w:pPr>
    </w:p>
    <w:p w14:paraId="08A765B3" w14:textId="71418DFB" w:rsidR="00210854" w:rsidRDefault="00210854">
      <w:pPr>
        <w:spacing w:line="276" w:lineRule="exact"/>
        <w:ind w:left="20" w:right="20"/>
        <w:jc w:val="center"/>
        <w:rPr>
          <w:rFonts w:ascii="Arial" w:eastAsia="Arial" w:hAnsi="Arial" w:cs="Arial"/>
          <w:color w:val="000000"/>
        </w:rPr>
      </w:pPr>
    </w:p>
    <w:p w14:paraId="7AF0C6DF" w14:textId="48ADE17B" w:rsidR="00A76EB8" w:rsidRDefault="00A76EB8">
      <w:pPr>
        <w:spacing w:line="276" w:lineRule="exact"/>
        <w:ind w:left="20" w:right="20"/>
        <w:jc w:val="center"/>
        <w:rPr>
          <w:rFonts w:ascii="Arial" w:eastAsia="Arial" w:hAnsi="Arial" w:cs="Arial"/>
          <w:color w:val="000000"/>
        </w:rPr>
      </w:pPr>
    </w:p>
    <w:p w14:paraId="51AFF7A9" w14:textId="43208182" w:rsidR="00A76EB8" w:rsidRDefault="00A76EB8" w:rsidP="00FA40B0">
      <w:pPr>
        <w:spacing w:line="276" w:lineRule="exact"/>
        <w:ind w:left="20" w:right="20"/>
        <w:jc w:val="center"/>
        <w:rPr>
          <w:rFonts w:ascii="Arial" w:eastAsia="Arial" w:hAnsi="Arial" w:cs="Arial"/>
          <w:color w:val="000000"/>
        </w:rPr>
      </w:pPr>
    </w:p>
    <w:p w14:paraId="331A1F85" w14:textId="7B579E4A" w:rsidR="00210854" w:rsidRPr="00210854" w:rsidRDefault="00765EE8" w:rsidP="00FA40B0">
      <w:pPr>
        <w:spacing w:line="276" w:lineRule="exact"/>
        <w:ind w:left="20" w:right="20"/>
        <w:jc w:val="center"/>
        <w:rPr>
          <w:rFonts w:ascii="Arial" w:eastAsia="Arial" w:hAnsi="Arial" w:cs="Arial"/>
          <w:b/>
          <w:bCs/>
          <w:color w:val="000000"/>
          <w:u w:val="single"/>
        </w:rPr>
      </w:pPr>
      <w:r>
        <w:rPr>
          <w:rFonts w:ascii="Arial" w:eastAsia="Arial" w:hAnsi="Arial" w:cs="Arial"/>
          <w:b/>
          <w:bCs/>
          <w:color w:val="000000"/>
          <w:u w:val="single"/>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rPr>
            </w:pPr>
            <w:r>
              <w:rPr>
                <w:rFonts w:ascii="Arial" w:eastAsia="Arial" w:hAnsi="Arial" w:cs="Arial"/>
                <w:b/>
                <w:color w:val="000000"/>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0F07FF"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rPr>
            </w:pPr>
            <w:r w:rsidRPr="00210854">
              <w:rPr>
                <w:rFonts w:ascii="Arial" w:eastAsia="Arial" w:hAnsi="Arial" w:cs="Arial"/>
                <w:bCs/>
                <w:color w:val="000000"/>
              </w:rPr>
              <w:t>Courriel de la personne référent</w:t>
            </w:r>
            <w:r>
              <w:rPr>
                <w:rFonts w:ascii="Arial" w:eastAsia="Arial" w:hAnsi="Arial" w:cs="Arial"/>
                <w:bCs/>
                <w:color w:val="000000"/>
              </w:rPr>
              <w:t>e</w:t>
            </w:r>
            <w:r w:rsidR="00765EE8">
              <w:rPr>
                <w:rFonts w:ascii="Arial" w:eastAsia="Arial" w:hAnsi="Arial" w:cs="Arial"/>
                <w:bCs/>
                <w:color w:val="000000"/>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0F07FF" w14:paraId="5A98ECFD" w14:textId="77777777" w:rsidTr="00A76EB8">
        <w:trPr>
          <w:trHeight w:val="998"/>
        </w:trPr>
        <w:tc>
          <w:tcPr>
            <w:tcW w:w="3189" w:type="dxa"/>
            <w:vAlign w:val="center"/>
          </w:tcPr>
          <w:p w14:paraId="3DDD70F0" w14:textId="6858D5E7" w:rsidR="00210854" w:rsidRPr="00210854" w:rsidRDefault="00210854" w:rsidP="00765EE8">
            <w:pPr>
              <w:spacing w:line="276" w:lineRule="exact"/>
              <w:ind w:left="20" w:right="20"/>
              <w:rPr>
                <w:rFonts w:ascii="Arial" w:eastAsia="Arial" w:hAnsi="Arial" w:cs="Arial"/>
                <w:bCs/>
                <w:color w:val="000000"/>
              </w:rPr>
            </w:pPr>
            <w:r w:rsidRPr="00210854">
              <w:rPr>
                <w:rFonts w:ascii="Arial" w:eastAsia="Arial" w:hAnsi="Arial" w:cs="Arial"/>
                <w:bCs/>
                <w:color w:val="000000"/>
              </w:rPr>
              <w:t xml:space="preserve">Courriel de la </w:t>
            </w:r>
            <w:r w:rsidR="004504E5" w:rsidRPr="00210854">
              <w:rPr>
                <w:rFonts w:ascii="Arial" w:eastAsia="Arial" w:hAnsi="Arial" w:cs="Arial"/>
                <w:bCs/>
                <w:color w:val="000000"/>
              </w:rPr>
              <w:t>personne référente</w:t>
            </w:r>
            <w:r w:rsidRPr="00210854">
              <w:rPr>
                <w:rFonts w:ascii="Arial" w:eastAsia="Arial" w:hAnsi="Arial" w:cs="Arial"/>
                <w:bCs/>
                <w:color w:val="000000"/>
              </w:rPr>
              <w:t xml:space="preserve"> </w:t>
            </w:r>
            <w:r w:rsidR="00765EE8">
              <w:rPr>
                <w:rFonts w:ascii="Arial" w:eastAsia="Arial" w:hAnsi="Arial" w:cs="Arial"/>
                <w:bCs/>
                <w:color w:val="000000"/>
              </w:rPr>
              <w:t>lors de l’exé</w:t>
            </w:r>
            <w:r>
              <w:rPr>
                <w:rFonts w:ascii="Arial" w:eastAsia="Arial" w:hAnsi="Arial" w:cs="Arial"/>
                <w:bCs/>
                <w:color w:val="000000"/>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0F07FF"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rPr>
            </w:pPr>
            <w:r w:rsidRPr="00210854">
              <w:rPr>
                <w:rFonts w:ascii="Arial" w:eastAsia="Arial" w:hAnsi="Arial" w:cs="Arial"/>
                <w:bCs/>
                <w:color w:val="000000"/>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rPr>
            </w:pPr>
            <w:r w:rsidRPr="00210854">
              <w:rPr>
                <w:rFonts w:ascii="Arial" w:eastAsia="Arial" w:hAnsi="Arial" w:cs="Arial"/>
                <w:color w:val="000000"/>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rPr>
            </w:pPr>
          </w:p>
        </w:tc>
      </w:tr>
    </w:tbl>
    <w:p w14:paraId="30274316" w14:textId="138EAC95" w:rsidR="001D5DDC" w:rsidRDefault="001D5DDC" w:rsidP="00A76EB8">
      <w:pPr>
        <w:spacing w:line="276" w:lineRule="exact"/>
        <w:ind w:left="20" w:right="20"/>
        <w:rPr>
          <w:rFonts w:ascii="Arial" w:eastAsia="Arial" w:hAnsi="Arial" w:cs="Arial"/>
          <w:b/>
          <w:bCs/>
          <w:color w:val="000000"/>
        </w:rPr>
      </w:pPr>
    </w:p>
    <w:p w14:paraId="23718133" w14:textId="026E8258" w:rsidR="00210854" w:rsidRDefault="00210854">
      <w:pPr>
        <w:rPr>
          <w:rFonts w:ascii="Arial" w:eastAsia="Arial" w:hAnsi="Arial" w:cs="Arial"/>
          <w:b/>
          <w:bCs/>
          <w:color w:val="000000"/>
          <w:u w:val="single"/>
        </w:rPr>
      </w:pPr>
      <w:r>
        <w:rPr>
          <w:rFonts w:ascii="Arial" w:eastAsia="Arial" w:hAnsi="Arial" w:cs="Arial"/>
          <w:b/>
          <w:bCs/>
          <w:color w:val="000000"/>
          <w:u w:val="single"/>
        </w:rPr>
        <w:br w:type="page"/>
      </w:r>
    </w:p>
    <w:p w14:paraId="551564F3" w14:textId="60525862" w:rsidR="003837B5" w:rsidRPr="00670D00" w:rsidRDefault="00406849" w:rsidP="00670D00">
      <w:pPr>
        <w:spacing w:before="120" w:after="120"/>
        <w:ind w:left="23" w:right="23"/>
        <w:jc w:val="center"/>
        <w:rPr>
          <w:rFonts w:asciiTheme="minorHAnsi" w:eastAsia="Arial" w:hAnsiTheme="minorHAnsi" w:cstheme="minorHAnsi"/>
          <w:bCs/>
          <w:u w:val="single"/>
        </w:rPr>
      </w:pPr>
      <w:r w:rsidRPr="00670D00">
        <w:rPr>
          <w:rFonts w:asciiTheme="minorHAnsi" w:eastAsia="Arial" w:hAnsiTheme="minorHAnsi" w:cstheme="minorHAnsi"/>
          <w:b/>
        </w:rPr>
        <w:lastRenderedPageBreak/>
        <w:t>Le candidat</w:t>
      </w:r>
      <w:r w:rsidR="00210854" w:rsidRPr="00670D00">
        <w:rPr>
          <w:rFonts w:asciiTheme="minorHAnsi" w:eastAsia="Arial" w:hAnsiTheme="minorHAnsi" w:cstheme="minorHAnsi"/>
          <w:b/>
        </w:rPr>
        <w:t xml:space="preserve"> peut répondre sur le document ci-après ou sur </w:t>
      </w:r>
      <w:r w:rsidR="00765EE8" w:rsidRPr="00670D00">
        <w:rPr>
          <w:rFonts w:asciiTheme="minorHAnsi" w:eastAsia="Arial" w:hAnsiTheme="minorHAnsi" w:cstheme="minorHAnsi"/>
          <w:b/>
        </w:rPr>
        <w:t>un document annexe</w:t>
      </w:r>
      <w:r w:rsidR="00210854" w:rsidRPr="00670D00">
        <w:rPr>
          <w:rFonts w:asciiTheme="minorHAnsi" w:eastAsia="Arial" w:hAnsiTheme="minorHAnsi" w:cstheme="minorHAnsi"/>
          <w:b/>
        </w:rPr>
        <w:t>. Dans ce cas</w:t>
      </w:r>
      <w:r w:rsidR="00210854" w:rsidRPr="00670D00">
        <w:rPr>
          <w:rFonts w:asciiTheme="minorHAnsi" w:eastAsia="Arial" w:hAnsiTheme="minorHAnsi" w:cstheme="minorHAnsi"/>
          <w:bCs/>
        </w:rPr>
        <w:t xml:space="preserve"> </w:t>
      </w:r>
      <w:r w:rsidR="00765EE8" w:rsidRPr="00670D00">
        <w:rPr>
          <w:rFonts w:asciiTheme="minorHAnsi" w:eastAsia="Arial" w:hAnsiTheme="minorHAnsi" w:cstheme="minorHAnsi"/>
          <w:b/>
          <w:u w:val="single"/>
        </w:rPr>
        <w:t>le candidat indique</w:t>
      </w:r>
      <w:r w:rsidR="00210854" w:rsidRPr="00670D00">
        <w:rPr>
          <w:rFonts w:asciiTheme="minorHAnsi" w:eastAsia="Arial" w:hAnsiTheme="minorHAnsi" w:cstheme="minorHAnsi"/>
          <w:b/>
          <w:u w:val="single"/>
        </w:rPr>
        <w:t xml:space="preserve"> pour chaque question le numéro de la page sur laquelle figure </w:t>
      </w:r>
      <w:r w:rsidR="00765EE8" w:rsidRPr="00670D00">
        <w:rPr>
          <w:rFonts w:asciiTheme="minorHAnsi" w:eastAsia="Arial" w:hAnsiTheme="minorHAnsi" w:cstheme="minorHAnsi"/>
          <w:b/>
          <w:u w:val="single"/>
        </w:rPr>
        <w:t>sa</w:t>
      </w:r>
      <w:r w:rsidR="00210854" w:rsidRPr="00670D00">
        <w:rPr>
          <w:rFonts w:asciiTheme="minorHAnsi" w:eastAsia="Arial" w:hAnsiTheme="minorHAnsi" w:cstheme="minorHAnsi"/>
          <w:b/>
          <w:u w:val="single"/>
        </w:rPr>
        <w:t xml:space="preserve"> réponse</w:t>
      </w:r>
    </w:p>
    <w:p w14:paraId="026EF466" w14:textId="77777777" w:rsidR="003837B5" w:rsidRPr="00670D00" w:rsidRDefault="003837B5" w:rsidP="00DC698F">
      <w:pPr>
        <w:jc w:val="both"/>
        <w:rPr>
          <w:rFonts w:asciiTheme="minorHAnsi" w:hAnsiTheme="minorHAnsi" w:cstheme="minorHAnsi"/>
        </w:rPr>
      </w:pPr>
    </w:p>
    <w:p w14:paraId="75A2A95E" w14:textId="6749B131" w:rsidR="003837B5" w:rsidRPr="00670D00" w:rsidRDefault="003837B5" w:rsidP="00DC698F">
      <w:pPr>
        <w:jc w:val="both"/>
        <w:rPr>
          <w:rFonts w:asciiTheme="minorHAnsi" w:hAnsiTheme="minorHAnsi" w:cstheme="minorHAnsi"/>
          <w:b/>
          <w:bCs/>
          <w:color w:val="FF0000"/>
        </w:rPr>
      </w:pPr>
      <w:r w:rsidRPr="00670D00">
        <w:rPr>
          <w:rFonts w:asciiTheme="minorHAnsi" w:hAnsiTheme="minorHAnsi" w:cstheme="minorHAnsi"/>
          <w:b/>
          <w:bCs/>
          <w:color w:val="FF0000"/>
        </w:rPr>
        <w:t>Joindre le lien URL de la plateforme de démonstration/test back office et front office</w:t>
      </w:r>
      <w:r w:rsidR="00DC698F" w:rsidRPr="00670D00">
        <w:rPr>
          <w:rFonts w:asciiTheme="minorHAnsi" w:hAnsiTheme="minorHAnsi" w:cstheme="minorHAnsi"/>
          <w:b/>
          <w:bCs/>
          <w:color w:val="FF0000"/>
        </w:rPr>
        <w:t>.</w:t>
      </w:r>
    </w:p>
    <w:p w14:paraId="2B247C8D" w14:textId="77777777" w:rsidR="0083067D" w:rsidRPr="00670D00" w:rsidRDefault="0083067D" w:rsidP="00DC698F">
      <w:pPr>
        <w:jc w:val="both"/>
        <w:rPr>
          <w:rFonts w:asciiTheme="minorHAnsi" w:hAnsiTheme="minorHAnsi" w:cstheme="minorHAnsi"/>
          <w:b/>
          <w:bCs/>
          <w:color w:val="FF0000"/>
        </w:rPr>
      </w:pPr>
    </w:p>
    <w:p w14:paraId="4BE10374" w14:textId="4F40547A" w:rsidR="0083067D" w:rsidRPr="00670D00" w:rsidRDefault="0083067D" w:rsidP="0083067D">
      <w:pPr>
        <w:pStyle w:val="Titre1"/>
        <w:numPr>
          <w:ilvl w:val="0"/>
          <w:numId w:val="33"/>
        </w:numPr>
        <w:jc w:val="both"/>
        <w:rPr>
          <w:rFonts w:asciiTheme="minorHAnsi" w:hAnsiTheme="minorHAnsi" w:cstheme="minorHAnsi"/>
          <w:sz w:val="24"/>
          <w:szCs w:val="24"/>
        </w:rPr>
      </w:pPr>
      <w:r w:rsidRPr="00670D00">
        <w:rPr>
          <w:rFonts w:asciiTheme="minorHAnsi" w:hAnsiTheme="minorHAnsi" w:cstheme="minorHAnsi"/>
          <w:sz w:val="24"/>
          <w:szCs w:val="24"/>
        </w:rPr>
        <w:t xml:space="preserve">Critère 1 : valeur technique </w:t>
      </w:r>
      <w:bookmarkStart w:id="0" w:name="_Toc73115269"/>
    </w:p>
    <w:p w14:paraId="10B7FB1B" w14:textId="77777777" w:rsidR="0083067D" w:rsidRPr="00670D00" w:rsidRDefault="0083067D" w:rsidP="0083067D">
      <w:pPr>
        <w:rPr>
          <w:rFonts w:asciiTheme="minorHAnsi" w:hAnsiTheme="minorHAnsi" w:cstheme="minorHAnsi"/>
        </w:rPr>
      </w:pPr>
    </w:p>
    <w:p w14:paraId="687EEE6C" w14:textId="67FC0F3A" w:rsidR="003837B5" w:rsidRPr="00670D00" w:rsidRDefault="0083067D" w:rsidP="0083067D">
      <w:pPr>
        <w:pStyle w:val="Titre1"/>
        <w:ind w:left="720"/>
        <w:jc w:val="both"/>
        <w:rPr>
          <w:rFonts w:asciiTheme="minorHAnsi" w:hAnsiTheme="minorHAnsi" w:cstheme="minorHAnsi"/>
          <w:i/>
          <w:iCs/>
          <w:sz w:val="24"/>
          <w:szCs w:val="24"/>
          <w:u w:val="single"/>
        </w:rPr>
      </w:pPr>
      <w:r w:rsidRPr="00670D00">
        <w:rPr>
          <w:rFonts w:asciiTheme="minorHAnsi" w:hAnsiTheme="minorHAnsi" w:cstheme="minorHAnsi"/>
          <w:i/>
          <w:iCs/>
          <w:kern w:val="0"/>
          <w:sz w:val="24"/>
          <w:szCs w:val="24"/>
          <w:u w:val="single"/>
        </w:rPr>
        <w:t xml:space="preserve">Sous-critère 1 : qualités de l’outil proposé </w:t>
      </w:r>
      <w:bookmarkEnd w:id="0"/>
    </w:p>
    <w:p w14:paraId="688DA177" w14:textId="77777777" w:rsidR="003837B5" w:rsidRPr="00670D00" w:rsidRDefault="003837B5" w:rsidP="00DC698F">
      <w:pPr>
        <w:pStyle w:val="Paragraphedeliste"/>
        <w:jc w:val="both"/>
        <w:rPr>
          <w:rFonts w:asciiTheme="minorHAnsi" w:hAnsiTheme="minorHAnsi" w:cstheme="minorHAnsi"/>
        </w:rPr>
      </w:pPr>
    </w:p>
    <w:p w14:paraId="1C783237" w14:textId="08E9DD66" w:rsidR="003837B5" w:rsidRPr="00670D00" w:rsidRDefault="003837B5" w:rsidP="00775AB7">
      <w:pPr>
        <w:jc w:val="both"/>
        <w:rPr>
          <w:rFonts w:asciiTheme="minorHAnsi" w:hAnsiTheme="minorHAnsi" w:cstheme="minorHAnsi"/>
        </w:rPr>
      </w:pPr>
      <w:r w:rsidRPr="00670D00">
        <w:rPr>
          <w:rFonts w:asciiTheme="minorHAnsi" w:hAnsiTheme="minorHAnsi" w:cstheme="minorHAnsi"/>
        </w:rPr>
        <w:t xml:space="preserve">Il est attendu du candidat qu’il présente en détail la solution de digital asset management qu’il propose pour répondre au besoin </w:t>
      </w:r>
      <w:r w:rsidR="00DC698F" w:rsidRPr="00670D00">
        <w:rPr>
          <w:rFonts w:asciiTheme="minorHAnsi" w:hAnsiTheme="minorHAnsi" w:cstheme="minorHAnsi"/>
        </w:rPr>
        <w:t>de la Direction de la Communication, du mécénat et des partenariats de la Caisse des Dépôts</w:t>
      </w:r>
      <w:r w:rsidRPr="00670D00">
        <w:rPr>
          <w:rFonts w:asciiTheme="minorHAnsi" w:hAnsiTheme="minorHAnsi" w:cstheme="minorHAnsi"/>
        </w:rPr>
        <w:t xml:space="preserve">. </w:t>
      </w:r>
    </w:p>
    <w:p w14:paraId="4A2B359B" w14:textId="77777777" w:rsidR="003837B5" w:rsidRPr="00670D00" w:rsidRDefault="003837B5" w:rsidP="00775AB7">
      <w:pPr>
        <w:jc w:val="both"/>
        <w:rPr>
          <w:rFonts w:asciiTheme="minorHAnsi" w:hAnsiTheme="minorHAnsi" w:cstheme="minorHAnsi"/>
        </w:rPr>
      </w:pPr>
    </w:p>
    <w:p w14:paraId="76B45C0A" w14:textId="77777777" w:rsidR="003837B5" w:rsidRPr="00670D00" w:rsidRDefault="003837B5" w:rsidP="00775AB7">
      <w:pPr>
        <w:jc w:val="both"/>
        <w:rPr>
          <w:rFonts w:asciiTheme="minorHAnsi" w:hAnsiTheme="minorHAnsi" w:cstheme="minorHAnsi"/>
        </w:rPr>
      </w:pPr>
      <w:r w:rsidRPr="00670D00">
        <w:rPr>
          <w:rFonts w:asciiTheme="minorHAnsi" w:hAnsiTheme="minorHAnsi" w:cstheme="minorHAnsi"/>
        </w:rPr>
        <w:t>Devront notamment être présentés par le candidat l’ensemble des éléments en lien avec :</w:t>
      </w:r>
    </w:p>
    <w:p w14:paraId="003BD895" w14:textId="77777777" w:rsidR="003837B5" w:rsidRPr="00670D00" w:rsidRDefault="003837B5" w:rsidP="00775AB7">
      <w:pPr>
        <w:jc w:val="both"/>
        <w:rPr>
          <w:rFonts w:asciiTheme="minorHAnsi" w:hAnsiTheme="minorHAnsi" w:cstheme="minorHAnsi"/>
        </w:rPr>
      </w:pPr>
    </w:p>
    <w:p w14:paraId="12F083CE" w14:textId="214D8794" w:rsidR="003837B5" w:rsidRPr="00670D00" w:rsidRDefault="003837B5" w:rsidP="00775AB7">
      <w:pPr>
        <w:pStyle w:val="Titre2"/>
        <w:numPr>
          <w:ilvl w:val="1"/>
          <w:numId w:val="34"/>
        </w:numPr>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L’interface et l’ergonomie de la solution</w:t>
      </w:r>
    </w:p>
    <w:p w14:paraId="1DEA64D2" w14:textId="39D11F63" w:rsidR="003837B5" w:rsidRPr="00670D00" w:rsidRDefault="003837B5" w:rsidP="00775AB7">
      <w:pPr>
        <w:jc w:val="both"/>
        <w:rPr>
          <w:rFonts w:asciiTheme="minorHAnsi" w:hAnsiTheme="minorHAnsi" w:cstheme="minorHAnsi"/>
        </w:rPr>
      </w:pPr>
      <w:r w:rsidRPr="00670D00">
        <w:rPr>
          <w:rFonts w:asciiTheme="minorHAnsi" w:hAnsiTheme="minorHAnsi" w:cstheme="minorHAnsi"/>
        </w:rPr>
        <w:t>Praticité de l’outil, autonomie face à l’outil, affichage des médias, responsive design, front office et back office</w:t>
      </w:r>
      <w:r w:rsidR="00DC698F" w:rsidRPr="00670D00">
        <w:rPr>
          <w:rFonts w:asciiTheme="minorHAnsi" w:hAnsiTheme="minorHAnsi" w:cstheme="minorHAnsi"/>
        </w:rPr>
        <w:t>.</w:t>
      </w:r>
    </w:p>
    <w:p w14:paraId="7A559AC9" w14:textId="77777777" w:rsidR="0083067D" w:rsidRPr="00670D00" w:rsidRDefault="0083067D" w:rsidP="00775AB7">
      <w:pPr>
        <w:jc w:val="both"/>
        <w:rPr>
          <w:rFonts w:asciiTheme="minorHAnsi" w:hAnsiTheme="minorHAnsi" w:cstheme="minorHAnsi"/>
        </w:rPr>
      </w:pPr>
    </w:p>
    <w:p w14:paraId="442A8C34" w14:textId="44BBE056" w:rsidR="003837B5" w:rsidRPr="00670D00" w:rsidRDefault="003837B5" w:rsidP="00775AB7">
      <w:pPr>
        <w:pStyle w:val="Titre2"/>
        <w:numPr>
          <w:ilvl w:val="1"/>
          <w:numId w:val="34"/>
        </w:numPr>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 xml:space="preserve">La </w:t>
      </w:r>
      <w:r w:rsidR="004504E5" w:rsidRPr="00670D00">
        <w:rPr>
          <w:rFonts w:asciiTheme="minorHAnsi" w:hAnsiTheme="minorHAnsi" w:cstheme="minorHAnsi"/>
          <w:b w:val="0"/>
          <w:bCs w:val="0"/>
          <w:sz w:val="24"/>
          <w:szCs w:val="24"/>
        </w:rPr>
        <w:t>qualité de</w:t>
      </w:r>
      <w:r w:rsidRPr="00670D00">
        <w:rPr>
          <w:rFonts w:asciiTheme="minorHAnsi" w:hAnsiTheme="minorHAnsi" w:cstheme="minorHAnsi"/>
          <w:b w:val="0"/>
          <w:bCs w:val="0"/>
          <w:sz w:val="24"/>
          <w:szCs w:val="24"/>
        </w:rPr>
        <w:t xml:space="preserve"> la gestion des médias </w:t>
      </w:r>
    </w:p>
    <w:p w14:paraId="2F517E69" w14:textId="12BF593C" w:rsidR="003837B5" w:rsidRPr="00670D00" w:rsidRDefault="003837B5" w:rsidP="00775AB7">
      <w:pPr>
        <w:jc w:val="both"/>
        <w:rPr>
          <w:rFonts w:asciiTheme="minorHAnsi" w:hAnsiTheme="minorHAnsi" w:cstheme="minorHAnsi"/>
        </w:rPr>
      </w:pPr>
      <w:r w:rsidRPr="00670D00">
        <w:rPr>
          <w:rFonts w:asciiTheme="minorHAnsi" w:hAnsiTheme="minorHAnsi" w:cstheme="minorHAnsi"/>
        </w:rPr>
        <w:t>Classement et organisation des médias, bases, compte utilisateur, espace privé, profil et droits associés, panier, travail collaboratif, gestion des commandes</w:t>
      </w:r>
      <w:r w:rsidR="00DC698F" w:rsidRPr="00670D00">
        <w:rPr>
          <w:rFonts w:asciiTheme="minorHAnsi" w:hAnsiTheme="minorHAnsi" w:cstheme="minorHAnsi"/>
        </w:rPr>
        <w:t>.</w:t>
      </w:r>
    </w:p>
    <w:p w14:paraId="646B3B9D" w14:textId="77777777" w:rsidR="003837B5" w:rsidRPr="00670D00" w:rsidRDefault="003837B5" w:rsidP="00775AB7">
      <w:pPr>
        <w:jc w:val="both"/>
        <w:rPr>
          <w:rFonts w:asciiTheme="minorHAnsi" w:hAnsiTheme="minorHAnsi" w:cstheme="minorHAnsi"/>
        </w:rPr>
      </w:pPr>
    </w:p>
    <w:p w14:paraId="00DADC17" w14:textId="769A0D7E" w:rsidR="003837B5" w:rsidRPr="00670D00" w:rsidRDefault="003837B5" w:rsidP="00775AB7">
      <w:pPr>
        <w:pStyle w:val="Titre2"/>
        <w:numPr>
          <w:ilvl w:val="1"/>
          <w:numId w:val="34"/>
        </w:numPr>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L</w:t>
      </w:r>
      <w:r w:rsidR="004504E5" w:rsidRPr="00670D00">
        <w:rPr>
          <w:rFonts w:asciiTheme="minorHAnsi" w:hAnsiTheme="minorHAnsi" w:cstheme="minorHAnsi"/>
          <w:b w:val="0"/>
          <w:bCs w:val="0"/>
          <w:sz w:val="24"/>
          <w:szCs w:val="24"/>
        </w:rPr>
        <w:t>a qualité du</w:t>
      </w:r>
      <w:r w:rsidRPr="00670D00">
        <w:rPr>
          <w:rFonts w:asciiTheme="minorHAnsi" w:hAnsiTheme="minorHAnsi" w:cstheme="minorHAnsi"/>
          <w:b w:val="0"/>
          <w:bCs w:val="0"/>
          <w:sz w:val="24"/>
          <w:szCs w:val="24"/>
        </w:rPr>
        <w:t xml:space="preserve"> traitement des données </w:t>
      </w:r>
    </w:p>
    <w:p w14:paraId="3C0F8FEE" w14:textId="64917E1A" w:rsidR="003837B5" w:rsidRPr="00670D00" w:rsidRDefault="003837B5" w:rsidP="00775AB7">
      <w:pPr>
        <w:pStyle w:val="Tableau"/>
        <w:spacing w:before="60" w:after="0"/>
        <w:rPr>
          <w:rFonts w:asciiTheme="minorHAnsi" w:hAnsiTheme="minorHAnsi" w:cstheme="minorHAnsi"/>
          <w:iCs w:val="0"/>
          <w:sz w:val="24"/>
        </w:rPr>
      </w:pPr>
      <w:r w:rsidRPr="00670D00">
        <w:rPr>
          <w:rFonts w:asciiTheme="minorHAnsi" w:hAnsiTheme="minorHAnsi" w:cstheme="minorHAnsi"/>
          <w:iCs w:val="0"/>
          <w:sz w:val="24"/>
        </w:rPr>
        <w:t>Importation et processus de traitement des médias, encodage, formats pris en charge, récupération des métadonnées, qualité de l’outil d’indexation, détection des doublons, transcription et sous-titrage, retouche, export et impression, partage, publication, téléchargement, interpolation avec des environnements tiers</w:t>
      </w:r>
      <w:r w:rsidR="00DC698F" w:rsidRPr="00670D00">
        <w:rPr>
          <w:rFonts w:asciiTheme="minorHAnsi" w:hAnsiTheme="minorHAnsi" w:cstheme="minorHAnsi"/>
          <w:iCs w:val="0"/>
          <w:sz w:val="24"/>
        </w:rPr>
        <w:t>.</w:t>
      </w:r>
    </w:p>
    <w:p w14:paraId="68A0A5C8" w14:textId="77777777" w:rsidR="0083067D" w:rsidRPr="00670D00" w:rsidRDefault="0083067D" w:rsidP="00775AB7">
      <w:pPr>
        <w:pStyle w:val="Tableau"/>
        <w:spacing w:before="60" w:after="0"/>
        <w:rPr>
          <w:rFonts w:asciiTheme="minorHAnsi" w:hAnsiTheme="minorHAnsi" w:cstheme="minorHAnsi"/>
          <w:iCs w:val="0"/>
          <w:sz w:val="24"/>
        </w:rPr>
      </w:pPr>
    </w:p>
    <w:p w14:paraId="3C11677E" w14:textId="0F049B34" w:rsidR="003837B5" w:rsidRPr="00670D00" w:rsidRDefault="003837B5" w:rsidP="00775AB7">
      <w:pPr>
        <w:pStyle w:val="Titre2"/>
        <w:numPr>
          <w:ilvl w:val="1"/>
          <w:numId w:val="34"/>
        </w:numPr>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L</w:t>
      </w:r>
      <w:r w:rsidR="004504E5" w:rsidRPr="00670D00">
        <w:rPr>
          <w:rFonts w:asciiTheme="minorHAnsi" w:hAnsiTheme="minorHAnsi" w:cstheme="minorHAnsi"/>
          <w:b w:val="0"/>
          <w:bCs w:val="0"/>
          <w:sz w:val="24"/>
          <w:szCs w:val="24"/>
        </w:rPr>
        <w:t>a qualité du</w:t>
      </w:r>
      <w:r w:rsidRPr="00670D00">
        <w:rPr>
          <w:rFonts w:asciiTheme="minorHAnsi" w:hAnsiTheme="minorHAnsi" w:cstheme="minorHAnsi"/>
          <w:b w:val="0"/>
          <w:bCs w:val="0"/>
          <w:sz w:val="24"/>
          <w:szCs w:val="24"/>
        </w:rPr>
        <w:t xml:space="preserve"> moteur de recherche et le thésaurus</w:t>
      </w:r>
    </w:p>
    <w:p w14:paraId="02BC11F0" w14:textId="58D44E5B" w:rsidR="003837B5" w:rsidRPr="00670D00" w:rsidRDefault="003837B5" w:rsidP="00775AB7">
      <w:pPr>
        <w:pStyle w:val="Tableau"/>
        <w:spacing w:before="60" w:after="0"/>
        <w:rPr>
          <w:rFonts w:asciiTheme="minorHAnsi" w:hAnsiTheme="minorHAnsi" w:cstheme="minorHAnsi"/>
          <w:iCs w:val="0"/>
          <w:sz w:val="24"/>
        </w:rPr>
      </w:pPr>
      <w:r w:rsidRPr="00670D00">
        <w:rPr>
          <w:rFonts w:asciiTheme="minorHAnsi" w:hAnsiTheme="minorHAnsi" w:cstheme="minorHAnsi"/>
          <w:iCs w:val="0"/>
          <w:sz w:val="24"/>
        </w:rPr>
        <w:t>Recherche simple et avancée, critères de recherche, présentation des résultats, Gestion du/des thésaurus, enrichissement</w:t>
      </w:r>
      <w:r w:rsidR="00DC698F" w:rsidRPr="00670D00">
        <w:rPr>
          <w:rFonts w:asciiTheme="minorHAnsi" w:hAnsiTheme="minorHAnsi" w:cstheme="minorHAnsi"/>
          <w:iCs w:val="0"/>
          <w:sz w:val="24"/>
        </w:rPr>
        <w:t>.</w:t>
      </w:r>
    </w:p>
    <w:p w14:paraId="0408CA68" w14:textId="77777777" w:rsidR="003837B5" w:rsidRPr="00670D00" w:rsidRDefault="003837B5" w:rsidP="00775AB7">
      <w:pPr>
        <w:pStyle w:val="Tableau"/>
        <w:spacing w:before="60" w:after="0"/>
        <w:rPr>
          <w:rFonts w:asciiTheme="minorHAnsi" w:eastAsia="Times New Roman" w:hAnsiTheme="minorHAnsi" w:cstheme="minorHAnsi"/>
          <w:i/>
          <w:kern w:val="0"/>
          <w:sz w:val="24"/>
          <w:lang w:val="en-US" w:eastAsia="en-US" w:bidi="ar-SA"/>
        </w:rPr>
      </w:pPr>
    </w:p>
    <w:p w14:paraId="60499D52" w14:textId="45DC0CE0" w:rsidR="003837B5" w:rsidRPr="00670D00" w:rsidRDefault="003837B5" w:rsidP="00775AB7">
      <w:pPr>
        <w:pStyle w:val="Titre2"/>
        <w:numPr>
          <w:ilvl w:val="1"/>
          <w:numId w:val="34"/>
        </w:numPr>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lastRenderedPageBreak/>
        <w:t>L</w:t>
      </w:r>
      <w:r w:rsidR="004504E5" w:rsidRPr="00670D00">
        <w:rPr>
          <w:rFonts w:asciiTheme="minorHAnsi" w:hAnsiTheme="minorHAnsi" w:cstheme="minorHAnsi"/>
          <w:b w:val="0"/>
          <w:bCs w:val="0"/>
          <w:sz w:val="24"/>
          <w:szCs w:val="24"/>
        </w:rPr>
        <w:t xml:space="preserve">a qualité des statistiques et analyses des </w:t>
      </w:r>
      <w:r w:rsidR="00063693" w:rsidRPr="00670D00">
        <w:rPr>
          <w:rFonts w:asciiTheme="minorHAnsi" w:hAnsiTheme="minorHAnsi" w:cstheme="minorHAnsi"/>
          <w:b w:val="0"/>
          <w:bCs w:val="0"/>
          <w:sz w:val="24"/>
          <w:szCs w:val="24"/>
        </w:rPr>
        <w:t>flux</w:t>
      </w:r>
      <w:r w:rsidR="004504E5" w:rsidRPr="00670D00">
        <w:rPr>
          <w:rFonts w:asciiTheme="minorHAnsi" w:hAnsiTheme="minorHAnsi" w:cstheme="minorHAnsi"/>
          <w:b w:val="0"/>
          <w:bCs w:val="0"/>
          <w:sz w:val="24"/>
          <w:szCs w:val="24"/>
        </w:rPr>
        <w:t xml:space="preserve"> </w:t>
      </w:r>
    </w:p>
    <w:p w14:paraId="032543B3" w14:textId="3A7C6F23" w:rsidR="003837B5" w:rsidRPr="00670D00" w:rsidRDefault="003837B5" w:rsidP="00775AB7">
      <w:pPr>
        <w:jc w:val="both"/>
        <w:rPr>
          <w:rFonts w:asciiTheme="minorHAnsi" w:eastAsia="Andale Sans UI" w:hAnsiTheme="minorHAnsi" w:cstheme="minorHAnsi"/>
          <w:kern w:val="2"/>
          <w:lang w:eastAsia="ja-JP" w:bidi="fa-IR"/>
        </w:rPr>
      </w:pPr>
      <w:r w:rsidRPr="00670D00">
        <w:rPr>
          <w:rFonts w:asciiTheme="minorHAnsi" w:eastAsia="Andale Sans UI" w:hAnsiTheme="minorHAnsi" w:cstheme="minorHAnsi"/>
          <w:kern w:val="2"/>
          <w:lang w:eastAsia="ja-JP" w:bidi="fa-IR"/>
        </w:rPr>
        <w:t>Analyses et statistiques complètes sur l’usage des médias et de la plateforme, connexions, recherches non abouties, mots clés recherchés</w:t>
      </w:r>
      <w:r w:rsidR="00902E15">
        <w:rPr>
          <w:rFonts w:asciiTheme="minorHAnsi" w:eastAsia="Andale Sans UI" w:hAnsiTheme="minorHAnsi" w:cstheme="minorHAnsi"/>
          <w:kern w:val="2"/>
          <w:lang w:eastAsia="ja-JP" w:bidi="fa-IR"/>
        </w:rPr>
        <w:t xml:space="preserve">, </w:t>
      </w:r>
      <w:r w:rsidRPr="00670D00">
        <w:rPr>
          <w:rFonts w:asciiTheme="minorHAnsi" w:eastAsia="Andale Sans UI" w:hAnsiTheme="minorHAnsi" w:cstheme="minorHAnsi"/>
          <w:kern w:val="2"/>
          <w:lang w:eastAsia="ja-JP" w:bidi="fa-IR"/>
        </w:rPr>
        <w:t>export et exploitation des statistique</w:t>
      </w:r>
      <w:r w:rsidR="00902E15">
        <w:rPr>
          <w:rFonts w:asciiTheme="minorHAnsi" w:eastAsia="Andale Sans UI" w:hAnsiTheme="minorHAnsi" w:cstheme="minorHAnsi"/>
          <w:kern w:val="2"/>
          <w:lang w:eastAsia="ja-JP" w:bidi="fa-IR"/>
        </w:rPr>
        <w:t>s</w:t>
      </w:r>
      <w:r w:rsidR="00DC698F" w:rsidRPr="00670D00">
        <w:rPr>
          <w:rFonts w:asciiTheme="minorHAnsi" w:eastAsia="Andale Sans UI" w:hAnsiTheme="minorHAnsi" w:cstheme="minorHAnsi"/>
          <w:kern w:val="2"/>
          <w:lang w:eastAsia="ja-JP" w:bidi="fa-IR"/>
        </w:rPr>
        <w:t>.</w:t>
      </w:r>
    </w:p>
    <w:p w14:paraId="47A2EA51" w14:textId="77777777" w:rsidR="003837B5" w:rsidRPr="00670D00" w:rsidRDefault="003837B5" w:rsidP="00775AB7">
      <w:pPr>
        <w:jc w:val="both"/>
        <w:rPr>
          <w:rFonts w:asciiTheme="minorHAnsi" w:hAnsiTheme="minorHAnsi" w:cstheme="minorHAnsi"/>
        </w:rPr>
      </w:pPr>
    </w:p>
    <w:p w14:paraId="775BC82F" w14:textId="17A7A838" w:rsidR="0083067D" w:rsidRPr="00670D00" w:rsidRDefault="0083067D" w:rsidP="00775AB7">
      <w:pPr>
        <w:pStyle w:val="Titre2"/>
        <w:ind w:left="720"/>
        <w:jc w:val="both"/>
        <w:rPr>
          <w:rFonts w:asciiTheme="minorHAnsi" w:hAnsiTheme="minorHAnsi" w:cstheme="minorHAnsi"/>
          <w:sz w:val="24"/>
          <w:szCs w:val="24"/>
        </w:rPr>
      </w:pPr>
      <w:r w:rsidRPr="00670D00">
        <w:rPr>
          <w:rFonts w:asciiTheme="minorHAnsi" w:hAnsiTheme="minorHAnsi" w:cstheme="minorHAnsi"/>
          <w:i w:val="0"/>
          <w:iCs w:val="0"/>
          <w:sz w:val="24"/>
          <w:szCs w:val="24"/>
          <w:u w:val="single"/>
        </w:rPr>
        <w:t xml:space="preserve">Sous-critère 2 : </w:t>
      </w:r>
      <w:r w:rsidRPr="00670D00">
        <w:rPr>
          <w:rFonts w:asciiTheme="minorHAnsi" w:hAnsiTheme="minorHAnsi" w:cstheme="minorHAnsi"/>
          <w:sz w:val="24"/>
          <w:szCs w:val="24"/>
          <w:u w:val="single"/>
        </w:rPr>
        <w:t xml:space="preserve">Présentation de la solution en mode </w:t>
      </w:r>
      <w:proofErr w:type="spellStart"/>
      <w:r w:rsidRPr="00670D00">
        <w:rPr>
          <w:rFonts w:asciiTheme="minorHAnsi" w:hAnsiTheme="minorHAnsi" w:cstheme="minorHAnsi"/>
          <w:sz w:val="24"/>
          <w:szCs w:val="24"/>
          <w:u w:val="single"/>
        </w:rPr>
        <w:t>saas</w:t>
      </w:r>
      <w:proofErr w:type="spellEnd"/>
    </w:p>
    <w:p w14:paraId="4E276217" w14:textId="77777777" w:rsidR="003837B5" w:rsidRPr="00670D00" w:rsidRDefault="003837B5" w:rsidP="00775AB7">
      <w:pPr>
        <w:jc w:val="both"/>
        <w:rPr>
          <w:rFonts w:asciiTheme="minorHAnsi" w:hAnsiTheme="minorHAnsi" w:cstheme="minorHAnsi"/>
          <w:i/>
          <w:iCs/>
        </w:rPr>
      </w:pPr>
    </w:p>
    <w:p w14:paraId="694EA0AE" w14:textId="0F88D057" w:rsidR="003837B5" w:rsidRPr="00670D00" w:rsidRDefault="0083067D" w:rsidP="00775AB7">
      <w:pPr>
        <w:pStyle w:val="Titre2"/>
        <w:ind w:left="1080"/>
        <w:jc w:val="both"/>
        <w:rPr>
          <w:rFonts w:asciiTheme="minorHAnsi" w:hAnsiTheme="minorHAnsi" w:cstheme="minorHAnsi"/>
          <w:b w:val="0"/>
          <w:bCs w:val="0"/>
          <w:sz w:val="24"/>
          <w:szCs w:val="24"/>
        </w:rPr>
      </w:pPr>
      <w:bookmarkStart w:id="1" w:name="_Toc73115271"/>
      <w:r w:rsidRPr="00670D00">
        <w:rPr>
          <w:rFonts w:asciiTheme="minorHAnsi" w:hAnsiTheme="minorHAnsi" w:cstheme="minorHAnsi"/>
          <w:b w:val="0"/>
          <w:bCs w:val="0"/>
          <w:sz w:val="24"/>
          <w:szCs w:val="24"/>
        </w:rPr>
        <w:t xml:space="preserve">2.1 </w:t>
      </w:r>
      <w:bookmarkEnd w:id="1"/>
      <w:r w:rsidRPr="00670D00">
        <w:rPr>
          <w:rFonts w:asciiTheme="minorHAnsi" w:hAnsiTheme="minorHAnsi" w:cstheme="minorHAnsi"/>
          <w:b w:val="0"/>
          <w:bCs w:val="0"/>
          <w:sz w:val="24"/>
          <w:szCs w:val="24"/>
        </w:rPr>
        <w:t>Hébergement des assets en mode SaaS</w:t>
      </w:r>
    </w:p>
    <w:p w14:paraId="34E1CBCB" w14:textId="6BE9724E" w:rsidR="00670D00" w:rsidRPr="00670D00" w:rsidRDefault="003837B5" w:rsidP="00775AB7">
      <w:pPr>
        <w:pStyle w:val="Tableau"/>
        <w:spacing w:before="60" w:after="0"/>
        <w:rPr>
          <w:rFonts w:asciiTheme="minorHAnsi" w:hAnsiTheme="minorHAnsi" w:cstheme="minorHAnsi"/>
          <w:iCs w:val="0"/>
          <w:sz w:val="24"/>
        </w:rPr>
      </w:pPr>
      <w:bookmarkStart w:id="2" w:name="_Toc73115272"/>
      <w:r w:rsidRPr="00670D00">
        <w:rPr>
          <w:rFonts w:asciiTheme="minorHAnsi" w:hAnsiTheme="minorHAnsi" w:cstheme="minorHAnsi"/>
          <w:iCs w:val="0"/>
          <w:sz w:val="24"/>
        </w:rPr>
        <w:t>Capacités d’hébergement</w:t>
      </w:r>
      <w:r w:rsidR="00670D00" w:rsidRPr="00670D00">
        <w:rPr>
          <w:rFonts w:asciiTheme="minorHAnsi" w:hAnsiTheme="minorHAnsi" w:cstheme="minorHAnsi"/>
          <w:iCs w:val="0"/>
          <w:sz w:val="24"/>
        </w:rPr>
        <w:t xml:space="preserve"> et</w:t>
      </w:r>
      <w:r w:rsidRPr="00670D00">
        <w:rPr>
          <w:rFonts w:asciiTheme="minorHAnsi" w:hAnsiTheme="minorHAnsi" w:cstheme="minorHAnsi"/>
          <w:iCs w:val="0"/>
          <w:sz w:val="24"/>
        </w:rPr>
        <w:t xml:space="preserve"> </w:t>
      </w:r>
      <w:r w:rsidR="0083067D" w:rsidRPr="00670D00">
        <w:rPr>
          <w:rFonts w:asciiTheme="minorHAnsi" w:hAnsiTheme="minorHAnsi" w:cstheme="minorHAnsi"/>
          <w:iCs w:val="0"/>
          <w:sz w:val="24"/>
        </w:rPr>
        <w:t>l</w:t>
      </w:r>
      <w:r w:rsidRPr="00670D00">
        <w:rPr>
          <w:rFonts w:asciiTheme="minorHAnsi" w:hAnsiTheme="minorHAnsi" w:cstheme="minorHAnsi"/>
          <w:iCs w:val="0"/>
          <w:sz w:val="24"/>
        </w:rPr>
        <w:t>ocalisation des données</w:t>
      </w:r>
      <w:r w:rsidR="00670D00" w:rsidRPr="00670D00">
        <w:rPr>
          <w:rFonts w:asciiTheme="minorHAnsi" w:hAnsiTheme="minorHAnsi" w:cstheme="minorHAnsi"/>
          <w:iCs w:val="0"/>
          <w:sz w:val="24"/>
        </w:rPr>
        <w:t>.</w:t>
      </w:r>
    </w:p>
    <w:p w14:paraId="47640452" w14:textId="77777777" w:rsidR="00670D00" w:rsidRPr="00775AB7" w:rsidRDefault="00670D00" w:rsidP="00775AB7">
      <w:pPr>
        <w:jc w:val="both"/>
        <w:rPr>
          <w:rFonts w:asciiTheme="minorHAnsi" w:hAnsiTheme="minorHAnsi" w:cstheme="minorHAnsi"/>
          <w:i/>
          <w:iCs/>
        </w:rPr>
      </w:pPr>
    </w:p>
    <w:p w14:paraId="1354DF43" w14:textId="73222586" w:rsidR="00670D00" w:rsidRPr="00775AB7" w:rsidRDefault="00670D00" w:rsidP="00775AB7">
      <w:pPr>
        <w:pStyle w:val="Titre2"/>
        <w:ind w:left="1080"/>
        <w:jc w:val="both"/>
        <w:rPr>
          <w:rFonts w:asciiTheme="minorHAnsi" w:hAnsiTheme="minorHAnsi" w:cstheme="minorHAnsi"/>
          <w:i w:val="0"/>
          <w:iCs w:val="0"/>
          <w:sz w:val="24"/>
          <w:szCs w:val="24"/>
        </w:rPr>
      </w:pPr>
      <w:r w:rsidRPr="00775AB7">
        <w:rPr>
          <w:rFonts w:asciiTheme="minorHAnsi" w:hAnsiTheme="minorHAnsi" w:cstheme="minorHAnsi"/>
          <w:b w:val="0"/>
          <w:bCs w:val="0"/>
          <w:sz w:val="24"/>
          <w:szCs w:val="24"/>
        </w:rPr>
        <w:t xml:space="preserve">2.2 </w:t>
      </w:r>
      <w:r w:rsidR="00775AB7" w:rsidRPr="00775AB7">
        <w:rPr>
          <w:rFonts w:asciiTheme="minorHAnsi" w:hAnsiTheme="minorHAnsi" w:cstheme="minorHAnsi"/>
          <w:b w:val="0"/>
          <w:bCs w:val="0"/>
          <w:sz w:val="24"/>
          <w:szCs w:val="24"/>
        </w:rPr>
        <w:t>conservation et qualité de la disponibilité des médias</w:t>
      </w:r>
    </w:p>
    <w:bookmarkEnd w:id="2"/>
    <w:p w14:paraId="55DA2A8B" w14:textId="2DE6323D" w:rsidR="00670D00" w:rsidRPr="00670D00" w:rsidRDefault="00670D00" w:rsidP="00775AB7">
      <w:pPr>
        <w:pStyle w:val="Tableau"/>
        <w:spacing w:before="60" w:after="0"/>
        <w:rPr>
          <w:rFonts w:asciiTheme="minorHAnsi" w:hAnsiTheme="minorHAnsi" w:cstheme="minorHAnsi"/>
          <w:iCs w:val="0"/>
          <w:sz w:val="24"/>
        </w:rPr>
      </w:pPr>
      <w:r w:rsidRPr="00670D00">
        <w:rPr>
          <w:rFonts w:asciiTheme="minorHAnsi" w:hAnsiTheme="minorHAnsi" w:cstheme="minorHAnsi"/>
          <w:iCs w:val="0"/>
          <w:sz w:val="24"/>
        </w:rPr>
        <w:t>Conservation et qualité de la disponibilité des médias</w:t>
      </w:r>
      <w:r w:rsidR="00775AB7">
        <w:rPr>
          <w:rFonts w:asciiTheme="minorHAnsi" w:hAnsiTheme="minorHAnsi" w:cstheme="minorHAnsi"/>
          <w:iCs w:val="0"/>
          <w:sz w:val="24"/>
        </w:rPr>
        <w:t xml:space="preserve">. </w:t>
      </w:r>
    </w:p>
    <w:p w14:paraId="463A5C1F" w14:textId="77777777" w:rsidR="00670D00" w:rsidRPr="00670D00" w:rsidRDefault="00670D00" w:rsidP="00775AB7">
      <w:pPr>
        <w:pStyle w:val="Tableau"/>
        <w:spacing w:before="60" w:after="0"/>
        <w:rPr>
          <w:rFonts w:asciiTheme="minorHAnsi" w:hAnsiTheme="minorHAnsi" w:cstheme="minorHAnsi"/>
          <w:iCs w:val="0"/>
          <w:sz w:val="24"/>
        </w:rPr>
      </w:pPr>
    </w:p>
    <w:p w14:paraId="5B0AB2D3" w14:textId="26186547" w:rsidR="00670D00" w:rsidRPr="00670D00" w:rsidRDefault="00670D00" w:rsidP="00775AB7">
      <w:pPr>
        <w:pStyle w:val="Titre2"/>
        <w:ind w:left="1080"/>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2.3 Présentation de l’architecture de diffusion du candidat (CDN) et performances en matière de capacités</w:t>
      </w:r>
    </w:p>
    <w:p w14:paraId="6725D966" w14:textId="73DF5856" w:rsidR="003837B5" w:rsidRPr="00670D00" w:rsidRDefault="003837B5" w:rsidP="00775AB7">
      <w:pPr>
        <w:jc w:val="both"/>
        <w:rPr>
          <w:rFonts w:asciiTheme="minorHAnsi" w:hAnsiTheme="minorHAnsi" w:cstheme="minorHAnsi"/>
        </w:rPr>
      </w:pPr>
      <w:r w:rsidRPr="00670D00">
        <w:rPr>
          <w:rFonts w:asciiTheme="minorHAnsi" w:hAnsiTheme="minorHAnsi" w:cstheme="minorHAnsi"/>
        </w:rPr>
        <w:t xml:space="preserve">Présentation du CDN (content </w:t>
      </w:r>
      <w:proofErr w:type="spellStart"/>
      <w:r w:rsidRPr="00670D00">
        <w:rPr>
          <w:rFonts w:asciiTheme="minorHAnsi" w:hAnsiTheme="minorHAnsi" w:cstheme="minorHAnsi"/>
        </w:rPr>
        <w:t>delivery</w:t>
      </w:r>
      <w:proofErr w:type="spellEnd"/>
      <w:r w:rsidRPr="00670D00">
        <w:rPr>
          <w:rFonts w:asciiTheme="minorHAnsi" w:hAnsiTheme="minorHAnsi" w:cstheme="minorHAnsi"/>
        </w:rPr>
        <w:t xml:space="preserve"> network – fournisseurs d’accès à l’infrastructure réseau internet pour la diffusion de vidéos)</w:t>
      </w:r>
      <w:r w:rsidR="00670D00" w:rsidRPr="00670D00">
        <w:rPr>
          <w:rFonts w:asciiTheme="minorHAnsi" w:hAnsiTheme="minorHAnsi" w:cstheme="minorHAnsi"/>
        </w:rPr>
        <w:t>, du r</w:t>
      </w:r>
      <w:r w:rsidRPr="00670D00">
        <w:rPr>
          <w:rFonts w:asciiTheme="minorHAnsi" w:hAnsiTheme="minorHAnsi" w:cstheme="minorHAnsi"/>
        </w:rPr>
        <w:t xml:space="preserve">éseau et </w:t>
      </w:r>
      <w:r w:rsidR="00670D00" w:rsidRPr="00670D00">
        <w:rPr>
          <w:rFonts w:asciiTheme="minorHAnsi" w:hAnsiTheme="minorHAnsi" w:cstheme="minorHAnsi"/>
        </w:rPr>
        <w:t xml:space="preserve">des </w:t>
      </w:r>
      <w:r w:rsidRPr="00670D00">
        <w:rPr>
          <w:rFonts w:asciiTheme="minorHAnsi" w:hAnsiTheme="minorHAnsi" w:cstheme="minorHAnsi"/>
        </w:rPr>
        <w:t>performance</w:t>
      </w:r>
      <w:r w:rsidR="00670D00" w:rsidRPr="00670D00">
        <w:rPr>
          <w:rFonts w:asciiTheme="minorHAnsi" w:hAnsiTheme="minorHAnsi" w:cstheme="minorHAnsi"/>
        </w:rPr>
        <w:t>s</w:t>
      </w:r>
      <w:r w:rsidR="00670D00" w:rsidRPr="00670D00">
        <w:rPr>
          <w:rStyle w:val="cf01"/>
          <w:rFonts w:asciiTheme="minorHAnsi" w:hAnsiTheme="minorHAnsi" w:cstheme="minorHAnsi"/>
          <w:sz w:val="24"/>
          <w:szCs w:val="24"/>
        </w:rPr>
        <w:t xml:space="preserve"> en matière de capacités</w:t>
      </w:r>
      <w:r w:rsidR="00DC698F" w:rsidRPr="00670D00">
        <w:rPr>
          <w:rFonts w:asciiTheme="minorHAnsi" w:hAnsiTheme="minorHAnsi" w:cstheme="minorHAnsi"/>
        </w:rPr>
        <w:t>.</w:t>
      </w:r>
    </w:p>
    <w:p w14:paraId="5F25F3D8" w14:textId="77777777" w:rsidR="00670D00" w:rsidRPr="00670D00" w:rsidRDefault="00670D00" w:rsidP="00775AB7">
      <w:pPr>
        <w:jc w:val="both"/>
        <w:rPr>
          <w:rFonts w:asciiTheme="minorHAnsi" w:hAnsiTheme="minorHAnsi" w:cstheme="minorHAnsi"/>
        </w:rPr>
      </w:pPr>
    </w:p>
    <w:p w14:paraId="3212095A" w14:textId="3766CBD0" w:rsidR="003837B5" w:rsidRPr="00670D00" w:rsidRDefault="00670D00" w:rsidP="00775AB7">
      <w:pPr>
        <w:pStyle w:val="Titre2"/>
        <w:ind w:left="720"/>
        <w:jc w:val="both"/>
        <w:rPr>
          <w:rFonts w:asciiTheme="minorHAnsi" w:hAnsiTheme="minorHAnsi" w:cstheme="minorHAnsi"/>
          <w:i w:val="0"/>
          <w:iCs w:val="0"/>
          <w:sz w:val="24"/>
          <w:szCs w:val="24"/>
          <w:u w:val="single"/>
        </w:rPr>
      </w:pPr>
      <w:r w:rsidRPr="00670D00">
        <w:rPr>
          <w:rFonts w:asciiTheme="minorHAnsi" w:hAnsiTheme="minorHAnsi" w:cstheme="minorHAnsi"/>
          <w:i w:val="0"/>
          <w:iCs w:val="0"/>
          <w:sz w:val="24"/>
          <w:szCs w:val="24"/>
          <w:u w:val="single"/>
        </w:rPr>
        <w:t>Sous-critère 3 : Sécurité informatique </w:t>
      </w:r>
    </w:p>
    <w:p w14:paraId="188DE4BC" w14:textId="77777777" w:rsidR="00670D00" w:rsidRPr="00670D00" w:rsidRDefault="00670D00" w:rsidP="00775AB7">
      <w:pPr>
        <w:jc w:val="both"/>
        <w:rPr>
          <w:rFonts w:asciiTheme="minorHAnsi" w:hAnsiTheme="minorHAnsi" w:cstheme="minorHAnsi"/>
        </w:rPr>
      </w:pPr>
    </w:p>
    <w:p w14:paraId="74CC417D" w14:textId="77777777" w:rsidR="00C06748" w:rsidRDefault="00670D00" w:rsidP="00C06748">
      <w:pPr>
        <w:jc w:val="both"/>
        <w:rPr>
          <w:rFonts w:asciiTheme="minorHAnsi" w:hAnsiTheme="minorHAnsi" w:cstheme="minorHAnsi"/>
        </w:rPr>
      </w:pPr>
      <w:r w:rsidRPr="00670D00">
        <w:rPr>
          <w:rFonts w:asciiTheme="minorHAnsi" w:hAnsiTheme="minorHAnsi" w:cstheme="minorHAnsi"/>
        </w:rPr>
        <w:t xml:space="preserve">Il est attendu du candidat qu’il présente la façon dont il entend assurer le respect des exigences de sécurité. </w:t>
      </w:r>
    </w:p>
    <w:p w14:paraId="2BA3C6F4" w14:textId="77777777" w:rsidR="00C06748" w:rsidRDefault="00C06748" w:rsidP="00C06748">
      <w:pPr>
        <w:jc w:val="both"/>
        <w:rPr>
          <w:rFonts w:asciiTheme="minorHAnsi" w:hAnsiTheme="minorHAnsi" w:cstheme="minorHAnsi"/>
        </w:rPr>
      </w:pPr>
    </w:p>
    <w:p w14:paraId="0DB15127" w14:textId="7346B0F2" w:rsidR="00C06748" w:rsidRPr="00C06748" w:rsidRDefault="00C06748" w:rsidP="00C06748">
      <w:pPr>
        <w:pStyle w:val="Tableau"/>
        <w:numPr>
          <w:ilvl w:val="0"/>
          <w:numId w:val="36"/>
        </w:numPr>
        <w:spacing w:before="60" w:after="0"/>
        <w:rPr>
          <w:rFonts w:asciiTheme="minorHAnsi" w:hAnsiTheme="minorHAnsi" w:cstheme="minorHAnsi"/>
          <w:iCs w:val="0"/>
          <w:sz w:val="24"/>
        </w:rPr>
      </w:pPr>
      <w:r w:rsidRPr="00C06748">
        <w:rPr>
          <w:rFonts w:asciiTheme="minorHAnsi" w:hAnsiTheme="minorHAnsi" w:cstheme="minorHAnsi"/>
          <w:iCs w:val="0"/>
          <w:sz w:val="24"/>
        </w:rPr>
        <w:t>Le candidat décrit la solution d’hébergement de sa solution (données et traitements) : sites de production, sites de back-up, sites de sauvegarde, si ces sites relèvent de sa propriété ou de celles de sous-traitants, la localisation géographique de ces sites,</w:t>
      </w:r>
    </w:p>
    <w:p w14:paraId="6682F20C" w14:textId="20520B77" w:rsidR="00C06748" w:rsidRPr="00C06748" w:rsidRDefault="00C06748" w:rsidP="00C06748">
      <w:pPr>
        <w:pStyle w:val="Tableau"/>
        <w:numPr>
          <w:ilvl w:val="0"/>
          <w:numId w:val="36"/>
        </w:numPr>
        <w:spacing w:before="60" w:after="0"/>
        <w:rPr>
          <w:rFonts w:asciiTheme="minorHAnsi" w:hAnsiTheme="minorHAnsi" w:cstheme="minorHAnsi"/>
          <w:iCs w:val="0"/>
          <w:sz w:val="24"/>
        </w:rPr>
      </w:pPr>
      <w:r w:rsidRPr="00C06748">
        <w:rPr>
          <w:rFonts w:asciiTheme="minorHAnsi" w:hAnsiTheme="minorHAnsi" w:cstheme="minorHAnsi"/>
          <w:iCs w:val="0"/>
          <w:sz w:val="24"/>
        </w:rPr>
        <w:t xml:space="preserve">Le candidat décrit les certifications relatives à sa solution d’hébergement (par exemple </w:t>
      </w:r>
      <w:proofErr w:type="spellStart"/>
      <w:r w:rsidRPr="00C06748">
        <w:rPr>
          <w:rFonts w:asciiTheme="minorHAnsi" w:hAnsiTheme="minorHAnsi" w:cstheme="minorHAnsi"/>
          <w:iCs w:val="0"/>
          <w:sz w:val="24"/>
        </w:rPr>
        <w:t>SecNumCloud</w:t>
      </w:r>
      <w:proofErr w:type="spellEnd"/>
      <w:r w:rsidRPr="00C06748">
        <w:rPr>
          <w:rFonts w:asciiTheme="minorHAnsi" w:hAnsiTheme="minorHAnsi" w:cstheme="minorHAnsi"/>
          <w:iCs w:val="0"/>
          <w:sz w:val="24"/>
        </w:rPr>
        <w:t xml:space="preserve">) </w:t>
      </w:r>
    </w:p>
    <w:p w14:paraId="571DA6A9" w14:textId="77777777" w:rsidR="00C06748" w:rsidRPr="00C06748" w:rsidRDefault="00C06748" w:rsidP="00C06748">
      <w:pPr>
        <w:pStyle w:val="Tableau"/>
        <w:spacing w:before="60" w:after="0"/>
        <w:rPr>
          <w:rFonts w:asciiTheme="minorHAnsi" w:hAnsiTheme="minorHAnsi" w:cstheme="minorHAnsi"/>
          <w:iCs w:val="0"/>
          <w:sz w:val="24"/>
        </w:rPr>
      </w:pPr>
    </w:p>
    <w:p w14:paraId="39429254" w14:textId="78B741A1" w:rsidR="00C06748" w:rsidRDefault="00C06748" w:rsidP="00C06748">
      <w:pPr>
        <w:pStyle w:val="Tableau"/>
        <w:numPr>
          <w:ilvl w:val="0"/>
          <w:numId w:val="36"/>
        </w:numPr>
        <w:spacing w:before="60" w:after="0"/>
        <w:rPr>
          <w:rFonts w:asciiTheme="minorHAnsi" w:hAnsiTheme="minorHAnsi" w:cstheme="minorHAnsi"/>
          <w:iCs w:val="0"/>
          <w:sz w:val="24"/>
        </w:rPr>
      </w:pPr>
      <w:r w:rsidRPr="00C06748">
        <w:rPr>
          <w:rFonts w:asciiTheme="minorHAnsi" w:hAnsiTheme="minorHAnsi" w:cstheme="minorHAnsi"/>
          <w:iCs w:val="0"/>
          <w:sz w:val="24"/>
        </w:rPr>
        <w:t>Le candidat décrit les solutions de délégation d’authentification qu’il peut mettre en place.</w:t>
      </w:r>
    </w:p>
    <w:p w14:paraId="39A8D578" w14:textId="77777777" w:rsidR="00C06748" w:rsidRDefault="00C06748" w:rsidP="00C06748">
      <w:pPr>
        <w:pStyle w:val="Tableau"/>
        <w:spacing w:before="60" w:after="0"/>
        <w:ind w:left="720"/>
        <w:rPr>
          <w:rFonts w:asciiTheme="minorHAnsi" w:hAnsiTheme="minorHAnsi" w:cstheme="minorHAnsi"/>
          <w:iCs w:val="0"/>
          <w:sz w:val="24"/>
        </w:rPr>
      </w:pPr>
    </w:p>
    <w:p w14:paraId="6CC2EC26" w14:textId="0DE0EE6E" w:rsidR="00C06748" w:rsidRPr="00EC1CE3" w:rsidRDefault="00C06748" w:rsidP="00C06748">
      <w:pPr>
        <w:pStyle w:val="Tableau"/>
        <w:numPr>
          <w:ilvl w:val="0"/>
          <w:numId w:val="36"/>
        </w:numPr>
        <w:spacing w:before="60" w:after="0"/>
        <w:rPr>
          <w:rFonts w:asciiTheme="minorHAnsi" w:hAnsiTheme="minorHAnsi" w:cstheme="minorHAnsi"/>
          <w:iCs w:val="0"/>
          <w:sz w:val="24"/>
        </w:rPr>
      </w:pPr>
      <w:r w:rsidRPr="00C06748">
        <w:rPr>
          <w:rFonts w:asciiTheme="minorHAnsi" w:hAnsiTheme="minorHAnsi" w:cstheme="minorHAnsi"/>
          <w:iCs w:val="0"/>
          <w:sz w:val="24"/>
        </w:rPr>
        <w:t xml:space="preserve">Le candidat décrit quels sont les mécanismes qui permettent d’assurer la confidentialité et l’intégrité des données stockées sur sa solution (données au repos et en sauvegarde) / </w:t>
      </w:r>
      <w:r w:rsidR="000A26DE">
        <w:rPr>
          <w:rFonts w:asciiTheme="minorHAnsi" w:hAnsiTheme="minorHAnsi" w:cstheme="minorHAnsi"/>
          <w:iCs w:val="0"/>
          <w:sz w:val="24"/>
        </w:rPr>
        <w:t>l</w:t>
      </w:r>
      <w:r w:rsidRPr="00C06748">
        <w:rPr>
          <w:rFonts w:asciiTheme="minorHAnsi" w:hAnsiTheme="minorHAnsi" w:cstheme="minorHAnsi"/>
          <w:iCs w:val="0"/>
          <w:sz w:val="24"/>
        </w:rPr>
        <w:t>es solutions de chiffrement ou de masquage utilisées.</w:t>
      </w:r>
    </w:p>
    <w:p w14:paraId="5B56763D" w14:textId="77777777" w:rsidR="00C06748" w:rsidRPr="00C06748" w:rsidRDefault="00C06748" w:rsidP="00C06748">
      <w:pPr>
        <w:pStyle w:val="Tableau"/>
        <w:spacing w:before="60" w:after="0"/>
        <w:ind w:left="720"/>
        <w:rPr>
          <w:rFonts w:asciiTheme="minorHAnsi" w:hAnsiTheme="minorHAnsi" w:cstheme="minorHAnsi"/>
          <w:iCs w:val="0"/>
          <w:sz w:val="24"/>
        </w:rPr>
      </w:pPr>
    </w:p>
    <w:p w14:paraId="3C418BA0" w14:textId="78FE33AE" w:rsidR="00C06748" w:rsidRPr="00C06748" w:rsidRDefault="00C06748" w:rsidP="00C06748">
      <w:pPr>
        <w:pStyle w:val="Tableau"/>
        <w:numPr>
          <w:ilvl w:val="0"/>
          <w:numId w:val="36"/>
        </w:numPr>
        <w:spacing w:before="60" w:after="0"/>
        <w:rPr>
          <w:rFonts w:asciiTheme="minorHAnsi" w:hAnsiTheme="minorHAnsi" w:cstheme="minorHAnsi"/>
          <w:iCs w:val="0"/>
          <w:sz w:val="24"/>
        </w:rPr>
      </w:pPr>
      <w:r w:rsidRPr="00C06748">
        <w:rPr>
          <w:rFonts w:asciiTheme="minorHAnsi" w:hAnsiTheme="minorHAnsi" w:cstheme="minorHAnsi"/>
          <w:iCs w:val="0"/>
          <w:sz w:val="24"/>
        </w:rPr>
        <w:lastRenderedPageBreak/>
        <w:t>Le candidat décrit les dispositifs de trace et précise les types d’évènements pouvant donner lieu à des traces, le niveau de granularité et les modalités de consultation.</w:t>
      </w:r>
    </w:p>
    <w:p w14:paraId="352B1F36" w14:textId="77777777" w:rsidR="003837B5" w:rsidRPr="00670D00" w:rsidRDefault="003837B5" w:rsidP="00775AB7">
      <w:pPr>
        <w:pStyle w:val="Titre2"/>
        <w:ind w:left="720"/>
        <w:jc w:val="both"/>
        <w:rPr>
          <w:rFonts w:asciiTheme="minorHAnsi" w:hAnsiTheme="minorHAnsi" w:cstheme="minorHAnsi"/>
          <w:i w:val="0"/>
          <w:iCs w:val="0"/>
          <w:sz w:val="24"/>
          <w:szCs w:val="24"/>
          <w:u w:val="single"/>
        </w:rPr>
      </w:pPr>
    </w:p>
    <w:p w14:paraId="48C3A32E" w14:textId="7506E840" w:rsidR="00670D00" w:rsidRPr="00670D00" w:rsidRDefault="00670D00" w:rsidP="00775AB7">
      <w:pPr>
        <w:pStyle w:val="Titre2"/>
        <w:ind w:left="720"/>
        <w:jc w:val="both"/>
        <w:rPr>
          <w:rFonts w:asciiTheme="minorHAnsi" w:hAnsiTheme="minorHAnsi" w:cstheme="minorHAnsi"/>
          <w:i w:val="0"/>
          <w:iCs w:val="0"/>
          <w:sz w:val="24"/>
          <w:szCs w:val="24"/>
          <w:u w:val="single"/>
        </w:rPr>
      </w:pPr>
      <w:r w:rsidRPr="00670D00">
        <w:rPr>
          <w:rFonts w:asciiTheme="minorHAnsi" w:hAnsiTheme="minorHAnsi" w:cstheme="minorHAnsi"/>
          <w:i w:val="0"/>
          <w:iCs w:val="0"/>
          <w:sz w:val="24"/>
          <w:szCs w:val="24"/>
          <w:u w:val="single"/>
        </w:rPr>
        <w:t>Sous-critère 4 : Moyens mobilisés pour le marché </w:t>
      </w:r>
    </w:p>
    <w:p w14:paraId="430D6060" w14:textId="77777777" w:rsidR="003837B5" w:rsidRPr="00670D00" w:rsidRDefault="003837B5" w:rsidP="00775AB7">
      <w:pPr>
        <w:jc w:val="both"/>
        <w:rPr>
          <w:rFonts w:asciiTheme="minorHAnsi" w:hAnsiTheme="minorHAnsi" w:cstheme="minorHAnsi"/>
        </w:rPr>
      </w:pPr>
    </w:p>
    <w:p w14:paraId="2B9D7A09" w14:textId="535F64BD" w:rsidR="00775AB7" w:rsidRPr="00775AB7" w:rsidRDefault="00377E15" w:rsidP="00775AB7">
      <w:pPr>
        <w:pStyle w:val="Titre2"/>
        <w:ind w:left="720"/>
        <w:jc w:val="both"/>
        <w:rPr>
          <w:rFonts w:asciiTheme="minorHAnsi" w:hAnsiTheme="minorHAnsi" w:cstheme="minorHAnsi"/>
          <w:b w:val="0"/>
          <w:bCs w:val="0"/>
          <w:sz w:val="24"/>
          <w:szCs w:val="24"/>
        </w:rPr>
      </w:pPr>
      <w:bookmarkStart w:id="3" w:name="_Toc73115276"/>
      <w:r w:rsidRPr="00670D00">
        <w:rPr>
          <w:rFonts w:asciiTheme="minorHAnsi" w:hAnsiTheme="minorHAnsi" w:cstheme="minorHAnsi"/>
          <w:b w:val="0"/>
          <w:bCs w:val="0"/>
          <w:sz w:val="24"/>
          <w:szCs w:val="24"/>
        </w:rPr>
        <w:t xml:space="preserve">4.1 </w:t>
      </w:r>
      <w:r w:rsidR="003837B5" w:rsidRPr="00670D00">
        <w:rPr>
          <w:rFonts w:asciiTheme="minorHAnsi" w:hAnsiTheme="minorHAnsi" w:cstheme="minorHAnsi"/>
          <w:b w:val="0"/>
          <w:bCs w:val="0"/>
          <w:sz w:val="24"/>
          <w:szCs w:val="24"/>
        </w:rPr>
        <w:t>Présentation du calendrier proposé par le candidat</w:t>
      </w:r>
      <w:bookmarkEnd w:id="3"/>
      <w:r w:rsidR="003837B5" w:rsidRPr="00670D00">
        <w:rPr>
          <w:rFonts w:asciiTheme="minorHAnsi" w:hAnsiTheme="minorHAnsi" w:cstheme="minorHAnsi"/>
          <w:b w:val="0"/>
          <w:bCs w:val="0"/>
          <w:sz w:val="24"/>
          <w:szCs w:val="24"/>
        </w:rPr>
        <w:t xml:space="preserve"> </w:t>
      </w:r>
    </w:p>
    <w:p w14:paraId="36972996" w14:textId="321BEED7" w:rsidR="00377E15" w:rsidRPr="00670D00" w:rsidRDefault="003837B5" w:rsidP="00775AB7">
      <w:pPr>
        <w:jc w:val="both"/>
        <w:rPr>
          <w:rFonts w:asciiTheme="minorHAnsi" w:hAnsiTheme="minorHAnsi" w:cstheme="minorHAnsi"/>
        </w:rPr>
      </w:pPr>
      <w:r w:rsidRPr="00670D00">
        <w:rPr>
          <w:rFonts w:asciiTheme="minorHAnsi" w:hAnsiTheme="minorHAnsi" w:cstheme="minorHAnsi"/>
        </w:rPr>
        <w:t>Présentation du calendrier et des étapes de travail afin de livrer la solution de digital asset management puis de la déployer au sein d</w:t>
      </w:r>
      <w:r w:rsidR="0059009C" w:rsidRPr="00670D00">
        <w:rPr>
          <w:rFonts w:asciiTheme="minorHAnsi" w:hAnsiTheme="minorHAnsi" w:cstheme="minorHAnsi"/>
        </w:rPr>
        <w:t>e la CDC</w:t>
      </w:r>
      <w:r w:rsidRPr="00670D00">
        <w:rPr>
          <w:rFonts w:asciiTheme="minorHAnsi" w:hAnsiTheme="minorHAnsi" w:cstheme="minorHAnsi"/>
        </w:rPr>
        <w:t>.</w:t>
      </w:r>
      <w:r w:rsidR="00844689" w:rsidRPr="00670D00">
        <w:rPr>
          <w:rFonts w:asciiTheme="minorHAnsi" w:hAnsiTheme="minorHAnsi" w:cstheme="minorHAnsi"/>
        </w:rPr>
        <w:t xml:space="preserve"> Le</w:t>
      </w:r>
      <w:r w:rsidRPr="00670D00">
        <w:rPr>
          <w:rFonts w:asciiTheme="minorHAnsi" w:hAnsiTheme="minorHAnsi" w:cstheme="minorHAnsi"/>
        </w:rPr>
        <w:t xml:space="preserve"> </w:t>
      </w:r>
      <w:r w:rsidR="00775AB7">
        <w:rPr>
          <w:rFonts w:asciiTheme="minorHAnsi" w:hAnsiTheme="minorHAnsi" w:cstheme="minorHAnsi"/>
        </w:rPr>
        <w:t>candidat</w:t>
      </w:r>
      <w:r w:rsidR="00844689" w:rsidRPr="00775AB7">
        <w:rPr>
          <w:rFonts w:asciiTheme="minorHAnsi" w:hAnsiTheme="minorHAnsi" w:cstheme="minorHAnsi"/>
        </w:rPr>
        <w:t xml:space="preserve"> décrit dans son offre, sa méthode de conduite de projet, en rappelant les délais et plannings des prestations. Les intervenants et méthodes de travail de chaque étape sont également indiqués.</w:t>
      </w:r>
    </w:p>
    <w:p w14:paraId="2A35DFC9" w14:textId="77777777" w:rsidR="003837B5" w:rsidRPr="00670D00" w:rsidRDefault="003837B5" w:rsidP="00775AB7">
      <w:pPr>
        <w:jc w:val="both"/>
        <w:rPr>
          <w:rFonts w:asciiTheme="minorHAnsi" w:hAnsiTheme="minorHAnsi" w:cstheme="minorHAnsi"/>
        </w:rPr>
      </w:pPr>
    </w:p>
    <w:p w14:paraId="21336A84" w14:textId="7EF48D34" w:rsidR="003837B5" w:rsidRPr="00670D00" w:rsidRDefault="004F365A" w:rsidP="00775AB7">
      <w:pPr>
        <w:pStyle w:val="Titre2"/>
        <w:ind w:left="720"/>
        <w:jc w:val="both"/>
        <w:rPr>
          <w:rFonts w:asciiTheme="minorHAnsi" w:hAnsiTheme="minorHAnsi" w:cstheme="minorHAnsi"/>
          <w:b w:val="0"/>
          <w:bCs w:val="0"/>
          <w:sz w:val="24"/>
          <w:szCs w:val="24"/>
        </w:rPr>
      </w:pPr>
      <w:bookmarkStart w:id="4" w:name="_Toc73115277"/>
      <w:r w:rsidRPr="00670D00">
        <w:rPr>
          <w:rFonts w:asciiTheme="minorHAnsi" w:hAnsiTheme="minorHAnsi" w:cstheme="minorHAnsi"/>
          <w:b w:val="0"/>
          <w:bCs w:val="0"/>
          <w:sz w:val="24"/>
          <w:szCs w:val="24"/>
        </w:rPr>
        <w:t>4.</w:t>
      </w:r>
      <w:r w:rsidR="00FA40B0" w:rsidRPr="00670D00">
        <w:rPr>
          <w:rFonts w:asciiTheme="minorHAnsi" w:hAnsiTheme="minorHAnsi" w:cstheme="minorHAnsi"/>
          <w:b w:val="0"/>
          <w:bCs w:val="0"/>
          <w:sz w:val="24"/>
          <w:szCs w:val="24"/>
        </w:rPr>
        <w:t>2</w:t>
      </w:r>
      <w:r w:rsidRPr="00670D00">
        <w:rPr>
          <w:rFonts w:asciiTheme="minorHAnsi" w:hAnsiTheme="minorHAnsi" w:cstheme="minorHAnsi"/>
          <w:b w:val="0"/>
          <w:bCs w:val="0"/>
          <w:sz w:val="24"/>
          <w:szCs w:val="24"/>
        </w:rPr>
        <w:t xml:space="preserve"> </w:t>
      </w:r>
      <w:r w:rsidR="003837B5" w:rsidRPr="00670D00">
        <w:rPr>
          <w:rFonts w:asciiTheme="minorHAnsi" w:hAnsiTheme="minorHAnsi" w:cstheme="minorHAnsi"/>
          <w:b w:val="0"/>
          <w:bCs w:val="0"/>
          <w:sz w:val="24"/>
          <w:szCs w:val="24"/>
        </w:rPr>
        <w:t>Présentation de la méthodologie en matière de reprise de l’existant</w:t>
      </w:r>
      <w:bookmarkEnd w:id="4"/>
      <w:r w:rsidR="003837B5" w:rsidRPr="00670D00">
        <w:rPr>
          <w:rFonts w:asciiTheme="minorHAnsi" w:hAnsiTheme="minorHAnsi" w:cstheme="minorHAnsi"/>
          <w:b w:val="0"/>
          <w:bCs w:val="0"/>
          <w:sz w:val="24"/>
          <w:szCs w:val="24"/>
        </w:rPr>
        <w:t xml:space="preserve"> </w:t>
      </w:r>
    </w:p>
    <w:p w14:paraId="4C8A0ED0" w14:textId="77777777" w:rsidR="003837B5" w:rsidRPr="00670D00" w:rsidRDefault="003837B5" w:rsidP="00775AB7">
      <w:pPr>
        <w:jc w:val="both"/>
        <w:rPr>
          <w:rFonts w:asciiTheme="minorHAnsi" w:hAnsiTheme="minorHAnsi" w:cstheme="minorHAnsi"/>
        </w:rPr>
      </w:pPr>
    </w:p>
    <w:p w14:paraId="676718A1" w14:textId="77777777" w:rsidR="003837B5" w:rsidRPr="00670D00" w:rsidRDefault="003837B5" w:rsidP="00775AB7">
      <w:pPr>
        <w:jc w:val="both"/>
        <w:rPr>
          <w:rFonts w:asciiTheme="minorHAnsi" w:hAnsiTheme="minorHAnsi" w:cstheme="minorHAnsi"/>
        </w:rPr>
      </w:pPr>
    </w:p>
    <w:p w14:paraId="7928B4DF" w14:textId="6C8A2A96" w:rsidR="003837B5" w:rsidRPr="00670D00" w:rsidRDefault="004F365A" w:rsidP="00775AB7">
      <w:pPr>
        <w:pStyle w:val="Titre2"/>
        <w:ind w:left="720"/>
        <w:jc w:val="both"/>
        <w:rPr>
          <w:rFonts w:asciiTheme="minorHAnsi" w:hAnsiTheme="minorHAnsi" w:cstheme="minorHAnsi"/>
          <w:b w:val="0"/>
          <w:bCs w:val="0"/>
          <w:sz w:val="24"/>
          <w:szCs w:val="24"/>
        </w:rPr>
      </w:pPr>
      <w:bookmarkStart w:id="5" w:name="_Toc73115278"/>
      <w:r w:rsidRPr="00670D00">
        <w:rPr>
          <w:rFonts w:asciiTheme="minorHAnsi" w:hAnsiTheme="minorHAnsi" w:cstheme="minorHAnsi"/>
          <w:b w:val="0"/>
          <w:bCs w:val="0"/>
          <w:sz w:val="24"/>
          <w:szCs w:val="24"/>
        </w:rPr>
        <w:t>4.</w:t>
      </w:r>
      <w:r w:rsidR="00FA40B0" w:rsidRPr="00670D00">
        <w:rPr>
          <w:rFonts w:asciiTheme="minorHAnsi" w:hAnsiTheme="minorHAnsi" w:cstheme="minorHAnsi"/>
          <w:b w:val="0"/>
          <w:bCs w:val="0"/>
          <w:sz w:val="24"/>
          <w:szCs w:val="24"/>
        </w:rPr>
        <w:t xml:space="preserve">3 </w:t>
      </w:r>
      <w:r w:rsidR="003837B5" w:rsidRPr="00670D00">
        <w:rPr>
          <w:rFonts w:asciiTheme="minorHAnsi" w:hAnsiTheme="minorHAnsi" w:cstheme="minorHAnsi"/>
          <w:b w:val="0"/>
          <w:bCs w:val="0"/>
          <w:sz w:val="24"/>
          <w:szCs w:val="24"/>
        </w:rPr>
        <w:t>Présentation de l’équipe mobilisée pour répondre au marché</w:t>
      </w:r>
      <w:bookmarkEnd w:id="5"/>
    </w:p>
    <w:p w14:paraId="29AFCDCB" w14:textId="77777777" w:rsidR="003837B5" w:rsidRPr="00670D00" w:rsidRDefault="003837B5" w:rsidP="00775AB7">
      <w:pPr>
        <w:jc w:val="both"/>
        <w:rPr>
          <w:rFonts w:asciiTheme="minorHAnsi" w:hAnsiTheme="minorHAnsi" w:cstheme="minorHAnsi"/>
        </w:rPr>
      </w:pPr>
    </w:p>
    <w:p w14:paraId="5876A51C" w14:textId="77777777" w:rsidR="003837B5" w:rsidRPr="00670D00" w:rsidRDefault="003837B5" w:rsidP="00775AB7">
      <w:pPr>
        <w:jc w:val="both"/>
        <w:rPr>
          <w:rFonts w:asciiTheme="minorHAnsi" w:hAnsiTheme="minorHAnsi" w:cstheme="minorHAnsi"/>
        </w:rPr>
      </w:pPr>
      <w:r w:rsidRPr="00670D00">
        <w:rPr>
          <w:rFonts w:asciiTheme="minorHAnsi" w:hAnsiTheme="minorHAnsi" w:cstheme="minorHAnsi"/>
        </w:rPr>
        <w:t>Composition de l’équipe affectée au projet. Cette composition comprend, notamment, le détail des attributions, le niveau et les rôles respectifs des membres de l’équipe, les expériences passées des intervenants, etc…</w:t>
      </w:r>
    </w:p>
    <w:p w14:paraId="01C98980" w14:textId="77777777" w:rsidR="00377E15" w:rsidRPr="00670D00" w:rsidRDefault="00377E15" w:rsidP="00775AB7">
      <w:pPr>
        <w:jc w:val="both"/>
        <w:rPr>
          <w:rFonts w:asciiTheme="minorHAnsi" w:hAnsiTheme="minorHAnsi" w:cstheme="minorHAnsi"/>
          <w:i/>
          <w:iCs/>
        </w:rPr>
      </w:pPr>
      <w:bookmarkStart w:id="6" w:name="_Toc73115279"/>
    </w:p>
    <w:p w14:paraId="202A4BD3" w14:textId="49593935" w:rsidR="003837B5" w:rsidRPr="00670D00" w:rsidRDefault="004F365A" w:rsidP="00775AB7">
      <w:pPr>
        <w:pStyle w:val="Titre2"/>
        <w:ind w:left="720"/>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4.</w:t>
      </w:r>
      <w:r w:rsidR="00FA40B0" w:rsidRPr="00670D00">
        <w:rPr>
          <w:rFonts w:asciiTheme="minorHAnsi" w:hAnsiTheme="minorHAnsi" w:cstheme="minorHAnsi"/>
          <w:b w:val="0"/>
          <w:bCs w:val="0"/>
          <w:sz w:val="24"/>
          <w:szCs w:val="24"/>
        </w:rPr>
        <w:t>4</w:t>
      </w:r>
      <w:r w:rsidRPr="00670D00">
        <w:rPr>
          <w:rFonts w:asciiTheme="minorHAnsi" w:hAnsiTheme="minorHAnsi" w:cstheme="minorHAnsi"/>
          <w:b w:val="0"/>
          <w:bCs w:val="0"/>
          <w:sz w:val="24"/>
          <w:szCs w:val="24"/>
        </w:rPr>
        <w:t xml:space="preserve"> </w:t>
      </w:r>
      <w:r w:rsidR="003837B5" w:rsidRPr="00670D00">
        <w:rPr>
          <w:rFonts w:asciiTheme="minorHAnsi" w:hAnsiTheme="minorHAnsi" w:cstheme="minorHAnsi"/>
          <w:b w:val="0"/>
          <w:bCs w:val="0"/>
          <w:sz w:val="24"/>
          <w:szCs w:val="24"/>
        </w:rPr>
        <w:t>Présentation des moyens techniques dédiés au marché</w:t>
      </w:r>
      <w:bookmarkEnd w:id="6"/>
    </w:p>
    <w:p w14:paraId="001637B4" w14:textId="66D5616E" w:rsidR="003837B5" w:rsidRPr="00670D00" w:rsidRDefault="003837B5" w:rsidP="00775AB7">
      <w:pPr>
        <w:jc w:val="both"/>
        <w:rPr>
          <w:rFonts w:asciiTheme="minorHAnsi" w:hAnsiTheme="minorHAnsi" w:cstheme="minorHAnsi"/>
        </w:rPr>
      </w:pPr>
      <w:r w:rsidRPr="00670D00">
        <w:rPr>
          <w:rFonts w:asciiTheme="minorHAnsi" w:hAnsiTheme="minorHAnsi" w:cstheme="minorHAnsi"/>
        </w:rPr>
        <w:t xml:space="preserve">Présentation des moyens techniques dédiés au marché, dont notamment les outils de suivi de projet, de développements et de recettes. </w:t>
      </w:r>
    </w:p>
    <w:p w14:paraId="65D73724" w14:textId="77777777" w:rsidR="00844689" w:rsidRPr="00670D00" w:rsidRDefault="00844689" w:rsidP="00775AB7">
      <w:pPr>
        <w:jc w:val="both"/>
        <w:rPr>
          <w:rFonts w:asciiTheme="minorHAnsi" w:hAnsiTheme="minorHAnsi" w:cstheme="minorHAnsi"/>
        </w:rPr>
      </w:pPr>
    </w:p>
    <w:p w14:paraId="06CEDD50" w14:textId="4FC362C2" w:rsidR="00844689" w:rsidRPr="00670D00" w:rsidRDefault="00844689" w:rsidP="00775AB7">
      <w:pPr>
        <w:jc w:val="both"/>
        <w:rPr>
          <w:rFonts w:asciiTheme="minorHAnsi" w:hAnsiTheme="minorHAnsi" w:cstheme="minorHAnsi"/>
        </w:rPr>
      </w:pPr>
      <w:r w:rsidRPr="00670D00">
        <w:rPr>
          <w:rFonts w:asciiTheme="minorHAnsi" w:hAnsiTheme="minorHAnsi" w:cstheme="minorHAnsi"/>
        </w:rPr>
        <w:t xml:space="preserve">Présentation des </w:t>
      </w:r>
      <w:r w:rsidR="00063693" w:rsidRPr="00670D00">
        <w:rPr>
          <w:rFonts w:asciiTheme="minorHAnsi" w:hAnsiTheme="minorHAnsi" w:cstheme="minorHAnsi"/>
        </w:rPr>
        <w:t>moyens dédiés</w:t>
      </w:r>
      <w:r w:rsidRPr="00670D00">
        <w:rPr>
          <w:rFonts w:asciiTheme="minorHAnsi" w:hAnsiTheme="minorHAnsi" w:cstheme="minorHAnsi"/>
        </w:rPr>
        <w:t xml:space="preserve"> à la formation des utilisateurs</w:t>
      </w:r>
      <w:r w:rsidR="00670D00" w:rsidRPr="00670D00">
        <w:rPr>
          <w:rFonts w:asciiTheme="minorHAnsi" w:hAnsiTheme="minorHAnsi" w:cstheme="minorHAnsi"/>
        </w:rPr>
        <w:t xml:space="preserve"> : </w:t>
      </w:r>
    </w:p>
    <w:p w14:paraId="6E6EA7BD" w14:textId="47B43EA4" w:rsidR="00844689" w:rsidRPr="00670D00" w:rsidRDefault="00844689" w:rsidP="00775AB7">
      <w:pPr>
        <w:pStyle w:val="Corpsdetexte"/>
        <w:ind w:firstLine="0"/>
        <w:rPr>
          <w:rFonts w:asciiTheme="minorHAnsi" w:hAnsiTheme="minorHAnsi" w:cstheme="minorHAnsi"/>
          <w:lang w:eastAsia="en-US"/>
        </w:rPr>
      </w:pPr>
      <w:r w:rsidRPr="00670D00">
        <w:rPr>
          <w:rFonts w:asciiTheme="minorHAnsi" w:hAnsiTheme="minorHAnsi" w:cstheme="minorHAnsi"/>
          <w:lang w:eastAsia="en-US"/>
        </w:rPr>
        <w:t xml:space="preserve">Le </w:t>
      </w:r>
      <w:r w:rsidR="00775AB7">
        <w:rPr>
          <w:rFonts w:asciiTheme="minorHAnsi" w:hAnsiTheme="minorHAnsi" w:cstheme="minorHAnsi"/>
          <w:lang w:eastAsia="en-US"/>
        </w:rPr>
        <w:t>candidat</w:t>
      </w:r>
      <w:r w:rsidRPr="00670D00">
        <w:rPr>
          <w:rFonts w:asciiTheme="minorHAnsi" w:hAnsiTheme="minorHAnsi" w:cstheme="minorHAnsi"/>
          <w:lang w:eastAsia="en-US"/>
        </w:rPr>
        <w:t xml:space="preserve"> détaille dans son offre les éléments suivants concernant cette formation :</w:t>
      </w:r>
    </w:p>
    <w:p w14:paraId="2625E7D6" w14:textId="77777777" w:rsidR="00844689" w:rsidRP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Un support de formation</w:t>
      </w:r>
    </w:p>
    <w:p w14:paraId="173BBF0E" w14:textId="77777777" w:rsidR="00844689" w:rsidRP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La durée de chaque session</w:t>
      </w:r>
    </w:p>
    <w:p w14:paraId="6A1D4C68" w14:textId="77777777" w:rsidR="00844689" w:rsidRP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Le contenu détaillé de la formation</w:t>
      </w:r>
    </w:p>
    <w:p w14:paraId="01092733" w14:textId="77777777" w:rsidR="00844689" w:rsidRP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Le type d’utilisateurs (contributeurs, utilisateurs avancés, administrateur…)</w:t>
      </w:r>
    </w:p>
    <w:p w14:paraId="573174D7" w14:textId="77777777" w:rsidR="00844689" w:rsidRP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Les conditions de déroulement des sessions</w:t>
      </w:r>
    </w:p>
    <w:p w14:paraId="32458A45" w14:textId="2977958E" w:rsidR="00670D00" w:rsidRDefault="00844689" w:rsidP="00775AB7">
      <w:pPr>
        <w:pStyle w:val="Corpsdetexte"/>
        <w:numPr>
          <w:ilvl w:val="0"/>
          <w:numId w:val="32"/>
        </w:numPr>
        <w:rPr>
          <w:rFonts w:asciiTheme="minorHAnsi" w:hAnsiTheme="minorHAnsi" w:cstheme="minorHAnsi"/>
          <w:lang w:eastAsia="en-US"/>
        </w:rPr>
      </w:pPr>
      <w:r w:rsidRPr="00670D00">
        <w:rPr>
          <w:rFonts w:asciiTheme="minorHAnsi" w:hAnsiTheme="minorHAnsi" w:cstheme="minorHAnsi"/>
          <w:lang w:eastAsia="en-US"/>
        </w:rPr>
        <w:t>Autres précisions utiles</w:t>
      </w:r>
    </w:p>
    <w:p w14:paraId="4A6B482F" w14:textId="77777777" w:rsidR="00775AB7" w:rsidRPr="00775AB7" w:rsidRDefault="00775AB7" w:rsidP="00775AB7">
      <w:pPr>
        <w:pStyle w:val="Corpsdetexte"/>
        <w:ind w:left="720" w:firstLine="0"/>
        <w:rPr>
          <w:rFonts w:asciiTheme="minorHAnsi" w:hAnsiTheme="minorHAnsi" w:cstheme="minorHAnsi"/>
          <w:lang w:eastAsia="en-US"/>
        </w:rPr>
      </w:pPr>
    </w:p>
    <w:p w14:paraId="0BD9BAF9" w14:textId="722D4A25" w:rsidR="00670D00" w:rsidRPr="00670D00" w:rsidRDefault="00670D00" w:rsidP="00775AB7">
      <w:pPr>
        <w:pStyle w:val="Titre2"/>
        <w:ind w:left="720"/>
        <w:jc w:val="both"/>
        <w:rPr>
          <w:rFonts w:asciiTheme="minorHAnsi" w:hAnsiTheme="minorHAnsi" w:cstheme="minorHAnsi"/>
          <w:b w:val="0"/>
          <w:bCs w:val="0"/>
          <w:sz w:val="24"/>
          <w:szCs w:val="24"/>
        </w:rPr>
      </w:pPr>
      <w:r w:rsidRPr="00670D00">
        <w:rPr>
          <w:rFonts w:asciiTheme="minorHAnsi" w:hAnsiTheme="minorHAnsi" w:cstheme="minorHAnsi"/>
          <w:b w:val="0"/>
          <w:bCs w:val="0"/>
          <w:sz w:val="24"/>
          <w:szCs w:val="24"/>
        </w:rPr>
        <w:t xml:space="preserve">4.5 </w:t>
      </w:r>
      <w:r w:rsidR="00775AB7" w:rsidRPr="00775AB7">
        <w:rPr>
          <w:rFonts w:asciiTheme="minorHAnsi" w:hAnsiTheme="minorHAnsi" w:cstheme="minorHAnsi"/>
          <w:b w:val="0"/>
          <w:bCs w:val="0"/>
          <w:sz w:val="24"/>
          <w:szCs w:val="24"/>
        </w:rPr>
        <w:t>Présentation du support, de la maintenance et de la mise à jour prévues</w:t>
      </w:r>
    </w:p>
    <w:p w14:paraId="214AA12B" w14:textId="77777777" w:rsidR="00670D00" w:rsidRPr="00670D00" w:rsidRDefault="00670D00" w:rsidP="00775AB7">
      <w:pPr>
        <w:jc w:val="both"/>
        <w:rPr>
          <w:rFonts w:asciiTheme="minorHAnsi" w:hAnsiTheme="minorHAnsi" w:cstheme="minorHAnsi"/>
        </w:rPr>
      </w:pPr>
      <w:r w:rsidRPr="00670D00">
        <w:rPr>
          <w:rFonts w:asciiTheme="minorHAnsi" w:hAnsiTheme="minorHAnsi" w:cstheme="minorHAnsi"/>
        </w:rPr>
        <w:t>Modalités de saisine du support, ainsi que la plage durant laquelle ce support peut être mobilisé.</w:t>
      </w:r>
    </w:p>
    <w:p w14:paraId="6F63B1AE" w14:textId="413DAF2E" w:rsidR="003837B5" w:rsidRPr="00670D00" w:rsidRDefault="00670D00" w:rsidP="00775AB7">
      <w:pPr>
        <w:jc w:val="both"/>
        <w:rPr>
          <w:rFonts w:asciiTheme="minorHAnsi" w:hAnsiTheme="minorHAnsi" w:cstheme="minorHAnsi"/>
        </w:rPr>
      </w:pPr>
      <w:r w:rsidRPr="00670D00">
        <w:rPr>
          <w:rFonts w:asciiTheme="minorHAnsi" w:hAnsiTheme="minorHAnsi" w:cstheme="minorHAnsi"/>
        </w:rPr>
        <w:t>Le candidat est également invité à renseigner les délais moyens d’intervention sur les dysfonctionnements et bugs rencontrés sur l’outil ainsi que les mises à jour.</w:t>
      </w:r>
    </w:p>
    <w:p w14:paraId="60AC7D91" w14:textId="77777777" w:rsidR="003837B5" w:rsidRPr="00670D00" w:rsidRDefault="003837B5" w:rsidP="00775AB7">
      <w:pPr>
        <w:jc w:val="both"/>
        <w:rPr>
          <w:rFonts w:asciiTheme="minorHAnsi" w:hAnsiTheme="minorHAnsi" w:cstheme="minorHAnsi"/>
        </w:rPr>
      </w:pPr>
    </w:p>
    <w:p w14:paraId="545A05D5" w14:textId="5605773C" w:rsidR="003837B5" w:rsidRPr="00670D00" w:rsidRDefault="003837B5" w:rsidP="00775AB7">
      <w:pPr>
        <w:pStyle w:val="Titre1"/>
        <w:numPr>
          <w:ilvl w:val="0"/>
          <w:numId w:val="33"/>
        </w:numPr>
        <w:jc w:val="both"/>
        <w:rPr>
          <w:rFonts w:asciiTheme="minorHAnsi" w:hAnsiTheme="minorHAnsi" w:cstheme="minorHAnsi"/>
          <w:sz w:val="24"/>
          <w:szCs w:val="24"/>
        </w:rPr>
      </w:pPr>
      <w:bookmarkStart w:id="7" w:name="_Toc73115280"/>
      <w:r w:rsidRPr="00670D00">
        <w:rPr>
          <w:rFonts w:asciiTheme="minorHAnsi" w:hAnsiTheme="minorHAnsi" w:cstheme="minorHAnsi"/>
          <w:sz w:val="24"/>
          <w:szCs w:val="24"/>
        </w:rPr>
        <w:t>Eléments complémentaires pertinents</w:t>
      </w:r>
      <w:bookmarkEnd w:id="7"/>
    </w:p>
    <w:p w14:paraId="1C9E9446" w14:textId="77777777" w:rsidR="003837B5" w:rsidRPr="00670D00" w:rsidRDefault="003837B5" w:rsidP="00775AB7">
      <w:pPr>
        <w:jc w:val="both"/>
        <w:rPr>
          <w:rFonts w:asciiTheme="minorHAnsi" w:hAnsiTheme="minorHAnsi" w:cstheme="minorHAnsi"/>
        </w:rPr>
      </w:pPr>
      <w:r w:rsidRPr="00670D00">
        <w:rPr>
          <w:rFonts w:asciiTheme="minorHAnsi" w:hAnsiTheme="minorHAnsi" w:cstheme="minorHAnsi"/>
        </w:rPr>
        <w:t>Le candidat présentera les informations qu’il jugera pertinent pour compléter sa réponse.</w:t>
      </w:r>
    </w:p>
    <w:p w14:paraId="2878A56D" w14:textId="64621192" w:rsidR="00DF1A7B" w:rsidRPr="00FA40B0" w:rsidRDefault="00DF1A7B" w:rsidP="00775AB7">
      <w:pPr>
        <w:jc w:val="both"/>
        <w:rPr>
          <w:rFonts w:ascii="Arial" w:hAnsi="Arial" w:cs="Arial"/>
          <w:sz w:val="20"/>
          <w:szCs w:val="20"/>
        </w:rPr>
      </w:pPr>
    </w:p>
    <w:sectPr w:rsidR="00DF1A7B" w:rsidRPr="00FA40B0">
      <w:headerReference w:type="default" r:id="rId8"/>
      <w:footerReference w:type="even" r:id="rId9"/>
      <w:footerReference w:type="default" r:id="rId10"/>
      <w:footerReference w:type="first" r:id="rId11"/>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06E6" w14:textId="013C4512" w:rsidR="007D7A51" w:rsidRDefault="007D7A51">
    <w:pPr>
      <w:pStyle w:val="Pieddepage0"/>
    </w:pPr>
    <w:r>
      <w:rPr>
        <w:noProof/>
      </w:rPr>
      <mc:AlternateContent>
        <mc:Choice Requires="wps">
          <w:drawing>
            <wp:anchor distT="0" distB="0" distL="0" distR="0" simplePos="0" relativeHeight="251659264" behindDoc="0" locked="0" layoutInCell="1" allowOverlap="1" wp14:anchorId="003277C5" wp14:editId="038AEDAE">
              <wp:simplePos x="635" y="635"/>
              <wp:positionH relativeFrom="page">
                <wp:align>left</wp:align>
              </wp:positionH>
              <wp:positionV relativeFrom="page">
                <wp:align>bottom</wp:align>
              </wp:positionV>
              <wp:extent cx="443865" cy="443865"/>
              <wp:effectExtent l="0" t="0" r="14605" b="0"/>
              <wp:wrapNone/>
              <wp:docPr id="2" name="Zone de texte 2"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24F8BD" w14:textId="38672FAB"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03277C5" id="_x0000_t202" coordsize="21600,21600" o:spt="202" path="m,l,21600r21600,l21600,xe">
              <v:stroke joinstyle="miter"/>
              <v:path gradientshapeok="t" o:connecttype="rect"/>
            </v:shapetype>
            <v:shape id="Zone de texte 2" o:spid="_x0000_s1026" type="#_x0000_t202" alt="Interne"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F24F8BD" w14:textId="38672FAB"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7397" w14:textId="67B39D54" w:rsidR="00942C19" w:rsidRDefault="007D7A51">
    <w:pPr>
      <w:spacing w:line="240" w:lineRule="exact"/>
    </w:pPr>
    <w:r>
      <w:rPr>
        <w:noProof/>
      </w:rPr>
      <mc:AlternateContent>
        <mc:Choice Requires="wps">
          <w:drawing>
            <wp:anchor distT="0" distB="0" distL="0" distR="0" simplePos="0" relativeHeight="251660288" behindDoc="0" locked="0" layoutInCell="1" allowOverlap="1" wp14:anchorId="70A79261" wp14:editId="03572131">
              <wp:simplePos x="723900" y="9382125"/>
              <wp:positionH relativeFrom="page">
                <wp:align>left</wp:align>
              </wp:positionH>
              <wp:positionV relativeFrom="page">
                <wp:align>bottom</wp:align>
              </wp:positionV>
              <wp:extent cx="443865" cy="443865"/>
              <wp:effectExtent l="0" t="0" r="14605" b="0"/>
              <wp:wrapNone/>
              <wp:docPr id="4" name="Zone de texte 4"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D35619" w14:textId="019AFC3D"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A79261" id="_x0000_t202" coordsize="21600,21600" o:spt="202" path="m,l,21600r21600,l21600,xe">
              <v:stroke joinstyle="miter"/>
              <v:path gradientshapeok="t" o:connecttype="rect"/>
            </v:shapetype>
            <v:shape id="Zone de texte 4" o:spid="_x0000_s1027" type="#_x0000_t202" alt="Interne"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7D35619" w14:textId="019AFC3D"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rPr>
          </w:pPr>
        </w:p>
      </w:tc>
      <w:tc>
        <w:tcPr>
          <w:tcW w:w="1560" w:type="dxa"/>
          <w:tcMar>
            <w:top w:w="0" w:type="dxa"/>
            <w:left w:w="0" w:type="dxa"/>
            <w:bottom w:w="0" w:type="dxa"/>
            <w:right w:w="0" w:type="dxa"/>
          </w:tcMar>
          <w:vAlign w:val="center"/>
        </w:tcPr>
        <w:p w14:paraId="46565E44" w14:textId="7B3FF91A"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F07FF">
            <w:rPr>
              <w:rFonts w:ascii="Arial" w:hAnsi="Arial" w:cs="Arial"/>
              <w:b/>
              <w:noProof/>
              <w:color w:val="323E4F" w:themeColor="text2" w:themeShade="BF"/>
              <w:sz w:val="20"/>
              <w:szCs w:val="20"/>
            </w:rPr>
            <w:t>3</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F07FF">
            <w:rPr>
              <w:rFonts w:ascii="Arial" w:hAnsi="Arial" w:cs="Arial"/>
              <w:noProof/>
              <w:color w:val="323E4F" w:themeColor="text2" w:themeShade="BF"/>
              <w:sz w:val="20"/>
              <w:szCs w:val="20"/>
            </w:rPr>
            <w:t>3</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1528E" w14:textId="0481987F" w:rsidR="007D7A51" w:rsidRDefault="007D7A51">
    <w:pPr>
      <w:pStyle w:val="Pieddepage0"/>
    </w:pPr>
    <w:r>
      <w:rPr>
        <w:noProof/>
      </w:rPr>
      <mc:AlternateContent>
        <mc:Choice Requires="wps">
          <w:drawing>
            <wp:anchor distT="0" distB="0" distL="0" distR="0" simplePos="0" relativeHeight="251658240" behindDoc="0" locked="0" layoutInCell="1" allowOverlap="1" wp14:anchorId="7AC40511" wp14:editId="25F7685E">
              <wp:simplePos x="635" y="635"/>
              <wp:positionH relativeFrom="page">
                <wp:align>left</wp:align>
              </wp:positionH>
              <wp:positionV relativeFrom="page">
                <wp:align>bottom</wp:align>
              </wp:positionV>
              <wp:extent cx="443865" cy="443865"/>
              <wp:effectExtent l="0" t="0" r="14605" b="0"/>
              <wp:wrapNone/>
              <wp:docPr id="1" name="Zone de texte 1"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3284C7" w14:textId="221CCBBE"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C40511" id="_x0000_t202" coordsize="21600,21600" o:spt="202" path="m,l,21600r21600,l21600,xe">
              <v:stroke joinstyle="miter"/>
              <v:path gradientshapeok="t" o:connecttype="rect"/>
            </v:shapetype>
            <v:shape id="Zone de texte 1" o:spid="_x0000_s1028" type="#_x0000_t202" alt="Interne"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93284C7" w14:textId="221CCBBE"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1E30" w14:textId="229B81AF" w:rsidR="00844D05" w:rsidRDefault="00FE6C62" w:rsidP="00FE6C62">
    <w:pPr>
      <w:pStyle w:val="En-tte"/>
    </w:pPr>
    <w:r>
      <w:rPr>
        <w:noProof/>
      </w:rPr>
      <w:drawing>
        <wp:inline distT="0" distB="0" distL="0" distR="0" wp14:anchorId="42CADE95" wp14:editId="7BC9C2F5">
          <wp:extent cx="822471" cy="817626"/>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822471" cy="817626"/>
                  </a:xfrm>
                  <a:prstGeom prst="rect">
                    <a:avLst/>
                  </a:prstGeom>
                </pic:spPr>
              </pic:pic>
            </a:graphicData>
          </a:graphic>
        </wp:inline>
      </w:drawing>
    </w:r>
  </w:p>
  <w:p w14:paraId="051F5F14" w14:textId="77777777" w:rsidR="00FE6C62" w:rsidRPr="00FE6C62" w:rsidRDefault="00FE6C62" w:rsidP="00FE6C62">
    <w:pPr>
      <w:spacing w:line="254" w:lineRule="auto"/>
      <w:ind w:right="6127"/>
      <w:rPr>
        <w:rFonts w:ascii="Arial" w:hAnsi="Arial" w:cs="Arial"/>
        <w:b/>
        <w:sz w:val="22"/>
        <w:szCs w:val="22"/>
      </w:rPr>
    </w:pPr>
    <w:r w:rsidRPr="00FE6C62">
      <w:rPr>
        <w:rFonts w:ascii="Arial" w:hAnsi="Arial" w:cs="Arial"/>
        <w:b/>
        <w:w w:val="85"/>
        <w:sz w:val="22"/>
        <w:szCs w:val="22"/>
      </w:rPr>
      <w:t xml:space="preserve">Direction de la Communication, du mécénat et des partenariats </w:t>
    </w:r>
    <w:r w:rsidRPr="00FE6C62">
      <w:rPr>
        <w:rFonts w:ascii="Arial" w:hAnsi="Arial" w:cs="Arial"/>
        <w:b/>
        <w:w w:val="85"/>
        <w:sz w:val="22"/>
        <w:szCs w:val="22"/>
      </w:rPr>
      <w:br/>
    </w:r>
    <w:r w:rsidRPr="00FE6C62">
      <w:rPr>
        <w:rFonts w:ascii="Arial" w:hAnsi="Arial" w:cs="Arial"/>
        <w:b/>
        <w:sz w:val="22"/>
        <w:szCs w:val="22"/>
      </w:rPr>
      <w:t>56</w:t>
    </w:r>
    <w:r w:rsidRPr="00FE6C62">
      <w:rPr>
        <w:rFonts w:ascii="Arial" w:hAnsi="Arial" w:cs="Arial"/>
        <w:b/>
        <w:spacing w:val="-13"/>
        <w:sz w:val="22"/>
        <w:szCs w:val="22"/>
      </w:rPr>
      <w:t xml:space="preserve"> </w:t>
    </w:r>
    <w:r w:rsidRPr="00FE6C62">
      <w:rPr>
        <w:rFonts w:ascii="Arial" w:hAnsi="Arial" w:cs="Arial"/>
        <w:b/>
        <w:sz w:val="22"/>
        <w:szCs w:val="22"/>
      </w:rPr>
      <w:t>rue</w:t>
    </w:r>
    <w:r w:rsidRPr="00FE6C62">
      <w:rPr>
        <w:rFonts w:ascii="Arial" w:hAnsi="Arial" w:cs="Arial"/>
        <w:b/>
        <w:spacing w:val="-12"/>
        <w:sz w:val="22"/>
        <w:szCs w:val="22"/>
      </w:rPr>
      <w:t xml:space="preserve"> </w:t>
    </w:r>
    <w:r w:rsidRPr="00FE6C62">
      <w:rPr>
        <w:rFonts w:ascii="Arial" w:hAnsi="Arial" w:cs="Arial"/>
        <w:b/>
        <w:sz w:val="22"/>
        <w:szCs w:val="22"/>
      </w:rPr>
      <w:t>de</w:t>
    </w:r>
    <w:r w:rsidRPr="00FE6C62">
      <w:rPr>
        <w:rFonts w:ascii="Arial" w:hAnsi="Arial" w:cs="Arial"/>
        <w:b/>
        <w:spacing w:val="-13"/>
        <w:sz w:val="22"/>
        <w:szCs w:val="22"/>
      </w:rPr>
      <w:t xml:space="preserve"> </w:t>
    </w:r>
    <w:r w:rsidRPr="00FE6C62">
      <w:rPr>
        <w:rFonts w:ascii="Arial" w:hAnsi="Arial" w:cs="Arial"/>
        <w:b/>
        <w:sz w:val="22"/>
        <w:szCs w:val="22"/>
      </w:rPr>
      <w:t>Lille</w:t>
    </w:r>
  </w:p>
  <w:p w14:paraId="1F8F4674" w14:textId="77777777" w:rsidR="00FE6C62" w:rsidRPr="00FE6C62" w:rsidRDefault="00FE6C62" w:rsidP="00FE6C62">
    <w:pPr>
      <w:rPr>
        <w:rFonts w:ascii="Arial" w:hAnsi="Arial" w:cs="Arial"/>
        <w:b/>
        <w:sz w:val="22"/>
        <w:szCs w:val="22"/>
      </w:rPr>
    </w:pPr>
    <w:r w:rsidRPr="00FE6C62">
      <w:rPr>
        <w:rFonts w:ascii="Arial" w:hAnsi="Arial" w:cs="Arial"/>
        <w:b/>
        <w:w w:val="90"/>
        <w:sz w:val="22"/>
        <w:szCs w:val="22"/>
      </w:rPr>
      <w:t>75007</w:t>
    </w:r>
    <w:r w:rsidRPr="00FE6C62">
      <w:rPr>
        <w:rFonts w:ascii="Arial" w:hAnsi="Arial" w:cs="Arial"/>
        <w:b/>
        <w:spacing w:val="-3"/>
        <w:w w:val="90"/>
        <w:sz w:val="22"/>
        <w:szCs w:val="22"/>
      </w:rPr>
      <w:t xml:space="preserve"> </w:t>
    </w:r>
    <w:r w:rsidRPr="00FE6C62">
      <w:rPr>
        <w:rFonts w:ascii="Arial" w:hAnsi="Arial" w:cs="Arial"/>
        <w:b/>
        <w:spacing w:val="-2"/>
        <w:sz w:val="22"/>
        <w:szCs w:val="22"/>
      </w:rPr>
      <w:t>PARIS</w:t>
    </w:r>
  </w:p>
  <w:p w14:paraId="1088D222" w14:textId="77777777" w:rsidR="00FE6C62" w:rsidRDefault="00FE6C62" w:rsidP="00FE6C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65205"/>
    <w:multiLevelType w:val="hybridMultilevel"/>
    <w:tmpl w:val="89FAC500"/>
    <w:lvl w:ilvl="0" w:tplc="746250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1EB37D13"/>
    <w:multiLevelType w:val="multilevel"/>
    <w:tmpl w:val="422033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4"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7" w15:restartNumberingAfterBreak="0">
    <w:nsid w:val="2ED316C1"/>
    <w:multiLevelType w:val="multilevel"/>
    <w:tmpl w:val="40A095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66F0FF3"/>
    <w:multiLevelType w:val="multilevel"/>
    <w:tmpl w:val="2A36B7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CC6908"/>
    <w:multiLevelType w:val="multilevel"/>
    <w:tmpl w:val="33C4335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BF1D86"/>
    <w:multiLevelType w:val="multilevel"/>
    <w:tmpl w:val="C2107F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4" w15:restartNumberingAfterBreak="0">
    <w:nsid w:val="40180BE4"/>
    <w:multiLevelType w:val="multilevel"/>
    <w:tmpl w:val="A2E489A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6"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8E3441"/>
    <w:multiLevelType w:val="multilevel"/>
    <w:tmpl w:val="CE78809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4F0750D"/>
    <w:multiLevelType w:val="hybridMultilevel"/>
    <w:tmpl w:val="7188E936"/>
    <w:lvl w:ilvl="0" w:tplc="7866869A">
      <w:numFmt w:val="bullet"/>
      <w:lvlText w:val="•"/>
      <w:lvlJc w:val="left"/>
      <w:pPr>
        <w:ind w:left="1201" w:hanging="209"/>
      </w:pPr>
      <w:rPr>
        <w:rFonts w:ascii="Arial" w:eastAsia="Arial" w:hAnsi="Arial" w:cs="Arial" w:hint="default"/>
        <w:b w:val="0"/>
        <w:bCs w:val="0"/>
        <w:i w:val="0"/>
        <w:iCs w:val="0"/>
        <w:spacing w:val="0"/>
        <w:w w:val="130"/>
        <w:sz w:val="20"/>
        <w:szCs w:val="20"/>
        <w:lang w:val="fr-FR" w:eastAsia="en-US" w:bidi="ar-SA"/>
      </w:rPr>
    </w:lvl>
    <w:lvl w:ilvl="1" w:tplc="6932125E">
      <w:numFmt w:val="bullet"/>
      <w:lvlText w:val="•"/>
      <w:lvlJc w:val="left"/>
      <w:pPr>
        <w:ind w:left="2125" w:hanging="209"/>
      </w:pPr>
      <w:rPr>
        <w:rFonts w:hint="default"/>
        <w:lang w:val="fr-FR" w:eastAsia="en-US" w:bidi="ar-SA"/>
      </w:rPr>
    </w:lvl>
    <w:lvl w:ilvl="2" w:tplc="F21A73BE">
      <w:numFmt w:val="bullet"/>
      <w:lvlText w:val="•"/>
      <w:lvlJc w:val="left"/>
      <w:pPr>
        <w:ind w:left="3050" w:hanging="209"/>
      </w:pPr>
      <w:rPr>
        <w:rFonts w:hint="default"/>
        <w:lang w:val="fr-FR" w:eastAsia="en-US" w:bidi="ar-SA"/>
      </w:rPr>
    </w:lvl>
    <w:lvl w:ilvl="3" w:tplc="DC94CE04">
      <w:numFmt w:val="bullet"/>
      <w:lvlText w:val="•"/>
      <w:lvlJc w:val="left"/>
      <w:pPr>
        <w:ind w:left="3974" w:hanging="209"/>
      </w:pPr>
      <w:rPr>
        <w:rFonts w:hint="default"/>
        <w:lang w:val="fr-FR" w:eastAsia="en-US" w:bidi="ar-SA"/>
      </w:rPr>
    </w:lvl>
    <w:lvl w:ilvl="4" w:tplc="F7D2EEEE">
      <w:numFmt w:val="bullet"/>
      <w:lvlText w:val="•"/>
      <w:lvlJc w:val="left"/>
      <w:pPr>
        <w:ind w:left="4899" w:hanging="209"/>
      </w:pPr>
      <w:rPr>
        <w:rFonts w:hint="default"/>
        <w:lang w:val="fr-FR" w:eastAsia="en-US" w:bidi="ar-SA"/>
      </w:rPr>
    </w:lvl>
    <w:lvl w:ilvl="5" w:tplc="D374C4C0">
      <w:numFmt w:val="bullet"/>
      <w:lvlText w:val="•"/>
      <w:lvlJc w:val="left"/>
      <w:pPr>
        <w:ind w:left="5824" w:hanging="209"/>
      </w:pPr>
      <w:rPr>
        <w:rFonts w:hint="default"/>
        <w:lang w:val="fr-FR" w:eastAsia="en-US" w:bidi="ar-SA"/>
      </w:rPr>
    </w:lvl>
    <w:lvl w:ilvl="6" w:tplc="975047D0">
      <w:numFmt w:val="bullet"/>
      <w:lvlText w:val="•"/>
      <w:lvlJc w:val="left"/>
      <w:pPr>
        <w:ind w:left="6748" w:hanging="209"/>
      </w:pPr>
      <w:rPr>
        <w:rFonts w:hint="default"/>
        <w:lang w:val="fr-FR" w:eastAsia="en-US" w:bidi="ar-SA"/>
      </w:rPr>
    </w:lvl>
    <w:lvl w:ilvl="7" w:tplc="598A97E4">
      <w:numFmt w:val="bullet"/>
      <w:lvlText w:val="•"/>
      <w:lvlJc w:val="left"/>
      <w:pPr>
        <w:ind w:left="7673" w:hanging="209"/>
      </w:pPr>
      <w:rPr>
        <w:rFonts w:hint="default"/>
        <w:lang w:val="fr-FR" w:eastAsia="en-US" w:bidi="ar-SA"/>
      </w:rPr>
    </w:lvl>
    <w:lvl w:ilvl="8" w:tplc="74CE6CA6">
      <w:numFmt w:val="bullet"/>
      <w:lvlText w:val="•"/>
      <w:lvlJc w:val="left"/>
      <w:pPr>
        <w:ind w:left="8598" w:hanging="209"/>
      </w:pPr>
      <w:rPr>
        <w:rFonts w:hint="default"/>
        <w:lang w:val="fr-FR" w:eastAsia="en-US" w:bidi="ar-SA"/>
      </w:rPr>
    </w:lvl>
  </w:abstractNum>
  <w:abstractNum w:abstractNumId="19"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4D810BE0"/>
    <w:multiLevelType w:val="hybridMultilevel"/>
    <w:tmpl w:val="FFD2E4A8"/>
    <w:lvl w:ilvl="0" w:tplc="D362DAD6">
      <w:numFmt w:val="bullet"/>
      <w:lvlText w:val="-"/>
      <w:lvlJc w:val="left"/>
      <w:pPr>
        <w:ind w:left="720" w:hanging="360"/>
      </w:pPr>
      <w:rPr>
        <w:rFonts w:ascii="Calibri" w:eastAsia="Andale Sans U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8972AD"/>
    <w:multiLevelType w:val="hybridMultilevel"/>
    <w:tmpl w:val="73F04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3D5BA1"/>
    <w:multiLevelType w:val="hybridMultilevel"/>
    <w:tmpl w:val="DCE00EC4"/>
    <w:lvl w:ilvl="0" w:tplc="886C399E">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2490FCA"/>
    <w:multiLevelType w:val="multilevel"/>
    <w:tmpl w:val="C7E053C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7" w15:restartNumberingAfterBreak="0">
    <w:nsid w:val="61CA4DFA"/>
    <w:multiLevelType w:val="multilevel"/>
    <w:tmpl w:val="2A36B7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8738E3"/>
    <w:multiLevelType w:val="multilevel"/>
    <w:tmpl w:val="224643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571E51"/>
    <w:multiLevelType w:val="multilevel"/>
    <w:tmpl w:val="78468C58"/>
    <w:lvl w:ilvl="0">
      <w:start w:val="4"/>
      <w:numFmt w:val="decimal"/>
      <w:lvlText w:val="%1"/>
      <w:lvlJc w:val="left"/>
      <w:pPr>
        <w:ind w:left="360" w:hanging="360"/>
      </w:pPr>
      <w:rPr>
        <w:rFonts w:hint="default"/>
        <w:b w:val="0"/>
        <w:i/>
      </w:rPr>
    </w:lvl>
    <w:lvl w:ilvl="1">
      <w:start w:val="2"/>
      <w:numFmt w:val="decimal"/>
      <w:lvlText w:val="%1.%2"/>
      <w:lvlJc w:val="left"/>
      <w:pPr>
        <w:ind w:left="360" w:hanging="36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800" w:hanging="1800"/>
      </w:pPr>
      <w:rPr>
        <w:rFonts w:hint="default"/>
        <w:b w:val="0"/>
        <w:i/>
      </w:rPr>
    </w:lvl>
  </w:abstractNum>
  <w:abstractNum w:abstractNumId="30"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B7DBD"/>
    <w:multiLevelType w:val="multilevel"/>
    <w:tmpl w:val="122C97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5" w15:restartNumberingAfterBreak="0">
    <w:nsid w:val="799405A8"/>
    <w:multiLevelType w:val="hybridMultilevel"/>
    <w:tmpl w:val="3C6A1C68"/>
    <w:lvl w:ilvl="0" w:tplc="886C399E">
      <w:start w:val="1"/>
      <w:numFmt w:val="bullet"/>
      <w:lvlText w:val="­"/>
      <w:lvlJc w:val="left"/>
      <w:pPr>
        <w:ind w:left="720" w:hanging="360"/>
      </w:pPr>
      <w:rPr>
        <w:rFonts w:ascii="Courier New" w:hAnsi="Courier New" w:cs="Times New Roman" w:hint="default"/>
      </w:rPr>
    </w:lvl>
    <w:lvl w:ilvl="1" w:tplc="7B68A2CE">
      <w:start w:val="30"/>
      <w:numFmt w:val="bullet"/>
      <w:lvlText w:val="-"/>
      <w:lvlJc w:val="left"/>
      <w:pPr>
        <w:ind w:left="1440" w:hanging="360"/>
      </w:pPr>
      <w:rPr>
        <w:rFonts w:ascii="Calibri" w:eastAsia="Calibri" w:hAnsi="Calibri" w:cs="Calibri" w:hint="default"/>
        <w:sz w:val="2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7"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290292">
    <w:abstractNumId w:val="5"/>
  </w:num>
  <w:num w:numId="2" w16cid:durableId="1888755872">
    <w:abstractNumId w:val="36"/>
  </w:num>
  <w:num w:numId="3" w16cid:durableId="620765349">
    <w:abstractNumId w:val="16"/>
  </w:num>
  <w:num w:numId="4" w16cid:durableId="1466704864">
    <w:abstractNumId w:val="21"/>
  </w:num>
  <w:num w:numId="5" w16cid:durableId="1015496824">
    <w:abstractNumId w:val="8"/>
  </w:num>
  <w:num w:numId="6" w16cid:durableId="880632534">
    <w:abstractNumId w:val="34"/>
  </w:num>
  <w:num w:numId="7" w16cid:durableId="396821928">
    <w:abstractNumId w:val="19"/>
  </w:num>
  <w:num w:numId="8" w16cid:durableId="1565722393">
    <w:abstractNumId w:val="33"/>
  </w:num>
  <w:num w:numId="9" w16cid:durableId="387539460">
    <w:abstractNumId w:val="15"/>
  </w:num>
  <w:num w:numId="10" w16cid:durableId="558053169">
    <w:abstractNumId w:val="13"/>
  </w:num>
  <w:num w:numId="11" w16cid:durableId="2102875734">
    <w:abstractNumId w:val="6"/>
  </w:num>
  <w:num w:numId="12" w16cid:durableId="1426683908">
    <w:abstractNumId w:val="4"/>
  </w:num>
  <w:num w:numId="13" w16cid:durableId="35858819">
    <w:abstractNumId w:val="25"/>
  </w:num>
  <w:num w:numId="14" w16cid:durableId="89357336">
    <w:abstractNumId w:val="9"/>
  </w:num>
  <w:num w:numId="15" w16cid:durableId="317075440">
    <w:abstractNumId w:val="26"/>
  </w:num>
  <w:num w:numId="16" w16cid:durableId="167256979">
    <w:abstractNumId w:val="37"/>
  </w:num>
  <w:num w:numId="17" w16cid:durableId="837964704">
    <w:abstractNumId w:val="30"/>
  </w:num>
  <w:num w:numId="18" w16cid:durableId="1211579146">
    <w:abstractNumId w:val="3"/>
  </w:num>
  <w:num w:numId="19" w16cid:durableId="2042634180">
    <w:abstractNumId w:val="32"/>
  </w:num>
  <w:num w:numId="20" w16cid:durableId="329792299">
    <w:abstractNumId w:val="1"/>
  </w:num>
  <w:num w:numId="21" w16cid:durableId="822427304">
    <w:abstractNumId w:val="11"/>
  </w:num>
  <w:num w:numId="22" w16cid:durableId="2139955131">
    <w:abstractNumId w:val="31"/>
  </w:num>
  <w:num w:numId="23" w16cid:durableId="227036233">
    <w:abstractNumId w:val="12"/>
  </w:num>
  <w:num w:numId="24" w16cid:durableId="1308168920">
    <w:abstractNumId w:val="10"/>
  </w:num>
  <w:num w:numId="25" w16cid:durableId="1379430403">
    <w:abstractNumId w:val="24"/>
  </w:num>
  <w:num w:numId="26" w16cid:durableId="1584992133">
    <w:abstractNumId w:val="14"/>
  </w:num>
  <w:num w:numId="27" w16cid:durableId="360210731">
    <w:abstractNumId w:val="28"/>
  </w:num>
  <w:num w:numId="28" w16cid:durableId="1069810570">
    <w:abstractNumId w:val="29"/>
  </w:num>
  <w:num w:numId="29" w16cid:durableId="936135028">
    <w:abstractNumId w:val="7"/>
  </w:num>
  <w:num w:numId="30" w16cid:durableId="2014065736">
    <w:abstractNumId w:val="17"/>
  </w:num>
  <w:num w:numId="31" w16cid:durableId="2136215382">
    <w:abstractNumId w:val="18"/>
  </w:num>
  <w:num w:numId="32" w16cid:durableId="1058628322">
    <w:abstractNumId w:val="22"/>
  </w:num>
  <w:num w:numId="33" w16cid:durableId="988092042">
    <w:abstractNumId w:val="27"/>
  </w:num>
  <w:num w:numId="34" w16cid:durableId="57482937">
    <w:abstractNumId w:val="2"/>
  </w:num>
  <w:num w:numId="35" w16cid:durableId="956912069">
    <w:abstractNumId w:val="0"/>
  </w:num>
  <w:num w:numId="36" w16cid:durableId="680469491">
    <w:abstractNumId w:val="20"/>
  </w:num>
  <w:num w:numId="37" w16cid:durableId="1888452204">
    <w:abstractNumId w:val="23"/>
  </w:num>
  <w:num w:numId="38" w16cid:durableId="12554351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508DB"/>
    <w:rsid w:val="00063693"/>
    <w:rsid w:val="000A26DE"/>
    <w:rsid w:val="000A4A1E"/>
    <w:rsid w:val="000A5F46"/>
    <w:rsid w:val="000F07FF"/>
    <w:rsid w:val="001002FD"/>
    <w:rsid w:val="001017B0"/>
    <w:rsid w:val="00110BE8"/>
    <w:rsid w:val="00164979"/>
    <w:rsid w:val="0017323F"/>
    <w:rsid w:val="00176B61"/>
    <w:rsid w:val="0018101A"/>
    <w:rsid w:val="001C50C5"/>
    <w:rsid w:val="001D5DDC"/>
    <w:rsid w:val="001E4111"/>
    <w:rsid w:val="002026D0"/>
    <w:rsid w:val="00206A14"/>
    <w:rsid w:val="00210854"/>
    <w:rsid w:val="00214EA6"/>
    <w:rsid w:val="002560EE"/>
    <w:rsid w:val="002C6655"/>
    <w:rsid w:val="00353538"/>
    <w:rsid w:val="003606B4"/>
    <w:rsid w:val="003616F6"/>
    <w:rsid w:val="00377E15"/>
    <w:rsid w:val="003837B5"/>
    <w:rsid w:val="0039636A"/>
    <w:rsid w:val="003B6442"/>
    <w:rsid w:val="003D3228"/>
    <w:rsid w:val="003D3C98"/>
    <w:rsid w:val="003D4749"/>
    <w:rsid w:val="00406849"/>
    <w:rsid w:val="004504E5"/>
    <w:rsid w:val="00450C33"/>
    <w:rsid w:val="00464B51"/>
    <w:rsid w:val="0048279C"/>
    <w:rsid w:val="004827D1"/>
    <w:rsid w:val="004872B4"/>
    <w:rsid w:val="004F365A"/>
    <w:rsid w:val="0050376B"/>
    <w:rsid w:val="00512B72"/>
    <w:rsid w:val="00515D1D"/>
    <w:rsid w:val="00552B2D"/>
    <w:rsid w:val="00553943"/>
    <w:rsid w:val="005553A8"/>
    <w:rsid w:val="00556C1C"/>
    <w:rsid w:val="0058107B"/>
    <w:rsid w:val="0059009C"/>
    <w:rsid w:val="005C088F"/>
    <w:rsid w:val="00603990"/>
    <w:rsid w:val="00670D00"/>
    <w:rsid w:val="006765FC"/>
    <w:rsid w:val="00683315"/>
    <w:rsid w:val="006B579F"/>
    <w:rsid w:val="006C6009"/>
    <w:rsid w:val="006F5215"/>
    <w:rsid w:val="00706F4F"/>
    <w:rsid w:val="00717419"/>
    <w:rsid w:val="00765EE8"/>
    <w:rsid w:val="00775959"/>
    <w:rsid w:val="00775AB7"/>
    <w:rsid w:val="0079366F"/>
    <w:rsid w:val="00797310"/>
    <w:rsid w:val="007A40FB"/>
    <w:rsid w:val="007D7A51"/>
    <w:rsid w:val="007E1863"/>
    <w:rsid w:val="0083067D"/>
    <w:rsid w:val="00844689"/>
    <w:rsid w:val="00844D05"/>
    <w:rsid w:val="00852E0E"/>
    <w:rsid w:val="0088751E"/>
    <w:rsid w:val="008A7678"/>
    <w:rsid w:val="008F52EA"/>
    <w:rsid w:val="00902E15"/>
    <w:rsid w:val="00921E0C"/>
    <w:rsid w:val="0092538D"/>
    <w:rsid w:val="00934F77"/>
    <w:rsid w:val="00935626"/>
    <w:rsid w:val="00942C19"/>
    <w:rsid w:val="009B513C"/>
    <w:rsid w:val="009B6149"/>
    <w:rsid w:val="009D4F1F"/>
    <w:rsid w:val="009D5FD9"/>
    <w:rsid w:val="009F7EF3"/>
    <w:rsid w:val="00A36A46"/>
    <w:rsid w:val="00A613E4"/>
    <w:rsid w:val="00A76EB8"/>
    <w:rsid w:val="00A77BB2"/>
    <w:rsid w:val="00AA2B06"/>
    <w:rsid w:val="00AE56EA"/>
    <w:rsid w:val="00AF5FA6"/>
    <w:rsid w:val="00B1098E"/>
    <w:rsid w:val="00B16C1F"/>
    <w:rsid w:val="00B24461"/>
    <w:rsid w:val="00B25A51"/>
    <w:rsid w:val="00BA40A0"/>
    <w:rsid w:val="00BC2325"/>
    <w:rsid w:val="00BE26D0"/>
    <w:rsid w:val="00C06748"/>
    <w:rsid w:val="00C22ECF"/>
    <w:rsid w:val="00C31620"/>
    <w:rsid w:val="00C46D97"/>
    <w:rsid w:val="00C85726"/>
    <w:rsid w:val="00CB6121"/>
    <w:rsid w:val="00D00166"/>
    <w:rsid w:val="00D4068D"/>
    <w:rsid w:val="00D53EF2"/>
    <w:rsid w:val="00D63D6F"/>
    <w:rsid w:val="00D6410E"/>
    <w:rsid w:val="00D765DB"/>
    <w:rsid w:val="00DC2F15"/>
    <w:rsid w:val="00DC43B6"/>
    <w:rsid w:val="00DC698F"/>
    <w:rsid w:val="00DF1A7B"/>
    <w:rsid w:val="00DF3331"/>
    <w:rsid w:val="00DF7ABB"/>
    <w:rsid w:val="00E2366B"/>
    <w:rsid w:val="00E3297B"/>
    <w:rsid w:val="00E5246A"/>
    <w:rsid w:val="00E85F34"/>
    <w:rsid w:val="00E8681F"/>
    <w:rsid w:val="00E871C9"/>
    <w:rsid w:val="00EC12ED"/>
    <w:rsid w:val="00EC1CE3"/>
    <w:rsid w:val="00ED275E"/>
    <w:rsid w:val="00F14EC5"/>
    <w:rsid w:val="00F52F53"/>
    <w:rsid w:val="00F70E1B"/>
    <w:rsid w:val="00FA40B0"/>
    <w:rsid w:val="00FC57A0"/>
    <w:rsid w:val="00FD2E45"/>
    <w:rsid w:val="00FD7594"/>
    <w:rsid w:val="00FE6C62"/>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aliases w:val="Paragraphe,Style petit bullet violet,Liste à puce - Normal,lp1,Paragraphe_DAT,Paragraphe de liste 1,Title 1,P1 Pharos,ARS Puces,AMR Paragraphe de liste 1er niveau,Bullet List,FooterText,numbered,List Paragraph1,Bulletr List Paragraph"/>
    <w:basedOn w:val="Normal"/>
    <w:link w:val="ParagraphedelisteCar"/>
    <w:uiPriority w:val="34"/>
    <w:qFormat/>
    <w:rsid w:val="0088751E"/>
    <w:pPr>
      <w:ind w:left="720"/>
      <w:contextualSpacing/>
    </w:pPr>
    <w:rPr>
      <w:lang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unhideWhenUsed/>
    <w:rsid w:val="005C088F"/>
    <w:rPr>
      <w:sz w:val="16"/>
      <w:szCs w:val="16"/>
    </w:rPr>
  </w:style>
  <w:style w:type="paragraph" w:styleId="Commentaire">
    <w:name w:val="annotation text"/>
    <w:basedOn w:val="Normal"/>
    <w:link w:val="CommentaireCar"/>
    <w:uiPriority w:val="99"/>
    <w:unhideWhenUsed/>
    <w:rsid w:val="005C088F"/>
    <w:rPr>
      <w:sz w:val="20"/>
      <w:szCs w:val="20"/>
    </w:rPr>
  </w:style>
  <w:style w:type="character" w:customStyle="1" w:styleId="CommentaireCar">
    <w:name w:val="Commentaire Car"/>
    <w:basedOn w:val="Policepardfaut"/>
    <w:link w:val="Commentaire"/>
    <w:uiPriority w:val="99"/>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uiPriority w:val="10"/>
    <w:qFormat/>
    <w:rsid w:val="00FE6C62"/>
    <w:pPr>
      <w:widowControl w:val="0"/>
      <w:autoSpaceDE w:val="0"/>
      <w:autoSpaceDN w:val="0"/>
      <w:ind w:left="827" w:right="681"/>
    </w:pPr>
    <w:rPr>
      <w:rFonts w:ascii="Arial" w:eastAsia="Arial" w:hAnsi="Arial" w:cs="Arial"/>
      <w:sz w:val="40"/>
      <w:szCs w:val="40"/>
    </w:rPr>
  </w:style>
  <w:style w:type="character" w:customStyle="1" w:styleId="TitreCar">
    <w:name w:val="Titre Car"/>
    <w:basedOn w:val="Policepardfaut"/>
    <w:link w:val="Titre"/>
    <w:uiPriority w:val="10"/>
    <w:rsid w:val="00FE6C62"/>
    <w:rPr>
      <w:rFonts w:ascii="Arial" w:eastAsia="Arial" w:hAnsi="Arial" w:cs="Arial"/>
      <w:sz w:val="40"/>
      <w:szCs w:val="40"/>
      <w:lang w:val="fr-FR"/>
    </w:rPr>
  </w:style>
  <w:style w:type="paragraph" w:customStyle="1" w:styleId="Standard">
    <w:name w:val="Standard"/>
    <w:autoRedefine/>
    <w:qFormat/>
    <w:rsid w:val="003837B5"/>
    <w:pPr>
      <w:widowControl w:val="0"/>
      <w:suppressAutoHyphens/>
      <w:spacing w:before="57"/>
      <w:jc w:val="both"/>
      <w:textAlignment w:val="center"/>
    </w:pPr>
    <w:rPr>
      <w:rFonts w:ascii="Arial" w:eastAsia="Andale Sans UI" w:hAnsi="Arial" w:cs="Tahoma"/>
      <w:color w:val="000000" w:themeColor="text1"/>
      <w:kern w:val="2"/>
      <w:szCs w:val="24"/>
      <w:lang w:val="fr-FR" w:eastAsia="ja-JP" w:bidi="fa-IR"/>
    </w:rPr>
  </w:style>
  <w:style w:type="paragraph" w:customStyle="1" w:styleId="Tableau">
    <w:name w:val="Tableau"/>
    <w:basedOn w:val="Lgende"/>
    <w:qFormat/>
    <w:rsid w:val="003837B5"/>
    <w:pPr>
      <w:widowControl w:val="0"/>
      <w:suppressLineNumbers/>
      <w:suppressAutoHyphens/>
      <w:spacing w:before="120" w:after="120"/>
      <w:jc w:val="both"/>
      <w:textAlignment w:val="center"/>
    </w:pPr>
    <w:rPr>
      <w:rFonts w:ascii="Arial" w:eastAsia="Andale Sans UI" w:hAnsi="Arial" w:cs="Tahoma"/>
      <w:i w:val="0"/>
      <w:color w:val="auto"/>
      <w:kern w:val="2"/>
      <w:sz w:val="17"/>
      <w:szCs w:val="24"/>
      <w:lang w:eastAsia="ja-JP" w:bidi="fa-IR"/>
    </w:rPr>
  </w:style>
  <w:style w:type="paragraph" w:styleId="Lgende">
    <w:name w:val="caption"/>
    <w:basedOn w:val="Normal"/>
    <w:next w:val="Normal"/>
    <w:semiHidden/>
    <w:unhideWhenUsed/>
    <w:qFormat/>
    <w:rsid w:val="003837B5"/>
    <w:pPr>
      <w:spacing w:after="200"/>
    </w:pPr>
    <w:rPr>
      <w:i/>
      <w:iCs/>
      <w:color w:val="44546A" w:themeColor="text2"/>
      <w:sz w:val="18"/>
      <w:szCs w:val="18"/>
    </w:rPr>
  </w:style>
  <w:style w:type="paragraph" w:styleId="Rvision">
    <w:name w:val="Revision"/>
    <w:hidden/>
    <w:uiPriority w:val="99"/>
    <w:semiHidden/>
    <w:rsid w:val="007E1863"/>
    <w:rPr>
      <w:sz w:val="24"/>
      <w:szCs w:val="24"/>
    </w:rPr>
  </w:style>
  <w:style w:type="character" w:customStyle="1" w:styleId="cf01">
    <w:name w:val="cf01"/>
    <w:basedOn w:val="Policepardfaut"/>
    <w:rsid w:val="0083067D"/>
    <w:rPr>
      <w:rFonts w:ascii="Segoe UI" w:hAnsi="Segoe UI" w:cs="Segoe UI" w:hint="default"/>
      <w:sz w:val="18"/>
      <w:szCs w:val="18"/>
    </w:rPr>
  </w:style>
  <w:style w:type="character" w:customStyle="1" w:styleId="ParagraphedelisteCar">
    <w:name w:val="Paragraphe de liste Car"/>
    <w:aliases w:val="Paragraphe Car,Style petit bullet violet Car,Liste à puce - Normal Car,lp1 Car,Paragraphe_DAT Car,Paragraphe de liste 1 Car,Title 1 Car,P1 Pharos Car,ARS Puces Car,AMR Paragraphe de liste 1er niveau Car,Bullet List Car"/>
    <w:basedOn w:val="Policepardfaut"/>
    <w:link w:val="Paragraphedeliste"/>
    <w:uiPriority w:val="34"/>
    <w:locked/>
    <w:rsid w:val="00C06748"/>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67762">
      <w:bodyDiv w:val="1"/>
      <w:marLeft w:val="0"/>
      <w:marRight w:val="0"/>
      <w:marTop w:val="0"/>
      <w:marBottom w:val="0"/>
      <w:divBdr>
        <w:top w:val="none" w:sz="0" w:space="0" w:color="auto"/>
        <w:left w:val="none" w:sz="0" w:space="0" w:color="auto"/>
        <w:bottom w:val="none" w:sz="0" w:space="0" w:color="auto"/>
        <w:right w:val="none" w:sz="0" w:space="0" w:color="auto"/>
      </w:divBdr>
    </w:div>
    <w:div w:id="1065882659">
      <w:bodyDiv w:val="1"/>
      <w:marLeft w:val="0"/>
      <w:marRight w:val="0"/>
      <w:marTop w:val="0"/>
      <w:marBottom w:val="0"/>
      <w:divBdr>
        <w:top w:val="none" w:sz="0" w:space="0" w:color="auto"/>
        <w:left w:val="none" w:sz="0" w:space="0" w:color="auto"/>
        <w:bottom w:val="none" w:sz="0" w:space="0" w:color="auto"/>
        <w:right w:val="none" w:sz="0" w:space="0" w:color="auto"/>
      </w:divBdr>
    </w:div>
    <w:div w:id="1096747312">
      <w:bodyDiv w:val="1"/>
      <w:marLeft w:val="0"/>
      <w:marRight w:val="0"/>
      <w:marTop w:val="0"/>
      <w:marBottom w:val="0"/>
      <w:divBdr>
        <w:top w:val="none" w:sz="0" w:space="0" w:color="auto"/>
        <w:left w:val="none" w:sz="0" w:space="0" w:color="auto"/>
        <w:bottom w:val="none" w:sz="0" w:space="0" w:color="auto"/>
        <w:right w:val="none" w:sz="0" w:space="0" w:color="auto"/>
      </w:divBdr>
    </w:div>
    <w:div w:id="1804225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6454C-A928-41F7-8364-45E9D22C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851</Words>
  <Characters>4937</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Zigha, Ferouze</cp:lastModifiedBy>
  <cp:revision>26</cp:revision>
  <cp:lastPrinted>2019-09-09T11:17:00Z</cp:lastPrinted>
  <dcterms:created xsi:type="dcterms:W3CDTF">2024-09-26T09:22:00Z</dcterms:created>
  <dcterms:modified xsi:type="dcterms:W3CDTF">2024-12-30T08:20:00Z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1,2,4</vt:lpwstr>
  </property>
  <property fmtid="{D5CDD505-2E9C-101B-9397-08002B2CF9AE}" pid="3" name="ClassificationContentMarkingFooterFontProps">
    <vt:lpwstr>#ff0000,10,Calibri</vt:lpwstr>
  </property>
  <property fmtid="{D5CDD505-2E9C-101B-9397-08002B2CF9AE}" pid="4" name="ClassificationContentMarkingFooterText">
    <vt:lpwstr>Interne</vt:lpwstr>
  </property>
  <property fmtid="{D5CDD505-2E9C-101B-9397-08002B2CF9AE}" pid="5" name="MSIP_Label_94e1e3e5-28aa-42d2-a9d5-f117a2286530_Enabled">
    <vt:lpwstr>true</vt:lpwstr>
  </property>
  <property fmtid="{D5CDD505-2E9C-101B-9397-08002B2CF9AE}" pid="6" name="MSIP_Label_94e1e3e5-28aa-42d2-a9d5-f117a2286530_SetDate">
    <vt:lpwstr>2024-09-26T09:22:12Z</vt:lpwstr>
  </property>
  <property fmtid="{D5CDD505-2E9C-101B-9397-08002B2CF9AE}" pid="7" name="MSIP_Label_94e1e3e5-28aa-42d2-a9d5-f117a2286530_Method">
    <vt:lpwstr>Standard</vt:lpwstr>
  </property>
  <property fmtid="{D5CDD505-2E9C-101B-9397-08002B2CF9AE}" pid="8" name="MSIP_Label_94e1e3e5-28aa-42d2-a9d5-f117a2286530_Name">
    <vt:lpwstr>C2-Interne avec marquage</vt:lpwstr>
  </property>
  <property fmtid="{D5CDD505-2E9C-101B-9397-08002B2CF9AE}" pid="9" name="MSIP_Label_94e1e3e5-28aa-42d2-a9d5-f117a2286530_SiteId">
    <vt:lpwstr>6eab6365-8194-49c6-a4d0-e2d1a0fbeb74</vt:lpwstr>
  </property>
  <property fmtid="{D5CDD505-2E9C-101B-9397-08002B2CF9AE}" pid="10" name="MSIP_Label_94e1e3e5-28aa-42d2-a9d5-f117a2286530_ActionId">
    <vt:lpwstr>259e2f02-a92b-45da-9ccb-49335e7a81ab</vt:lpwstr>
  </property>
  <property fmtid="{D5CDD505-2E9C-101B-9397-08002B2CF9AE}" pid="11" name="MSIP_Label_94e1e3e5-28aa-42d2-a9d5-f117a2286530_ContentBits">
    <vt:lpwstr>2</vt:lpwstr>
  </property>
</Properties>
</file>